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04" w:rsidRDefault="00A05382" w:rsidP="00C62C4B">
      <w:pPr>
        <w:spacing w:after="29" w:line="249" w:lineRule="auto"/>
        <w:ind w:left="554" w:right="391"/>
        <w:jc w:val="center"/>
      </w:pPr>
      <w:r>
        <w:rPr>
          <w:b/>
          <w:sz w:val="32"/>
        </w:rPr>
        <w:t xml:space="preserve">SERMAYE PİYASASI KURULU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567" w:right="0" w:firstLine="0"/>
        <w:jc w:val="left"/>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240" w:line="259" w:lineRule="auto"/>
        <w:ind w:left="218" w:right="0" w:firstLine="0"/>
        <w:jc w:val="center"/>
      </w:pPr>
      <w:r>
        <w:rPr>
          <w:b/>
        </w:rPr>
        <w:t xml:space="preserve"> </w:t>
      </w:r>
    </w:p>
    <w:p w:rsidR="00FA7A04" w:rsidRDefault="00306E73" w:rsidP="00C62C4B">
      <w:pPr>
        <w:spacing w:after="29" w:line="249" w:lineRule="auto"/>
        <w:ind w:left="554" w:right="328"/>
        <w:jc w:val="center"/>
      </w:pPr>
      <w:r w:rsidRPr="00306E73">
        <w:t xml:space="preserve"> </w:t>
      </w:r>
      <w:r w:rsidRPr="00306E73">
        <w:rPr>
          <w:b/>
          <w:sz w:val="32"/>
        </w:rPr>
        <w:t xml:space="preserve">VII-128.1 SAYILI </w:t>
      </w:r>
      <w:r>
        <w:rPr>
          <w:b/>
          <w:sz w:val="32"/>
        </w:rPr>
        <w:t>PAY TEBLİĞİ’NİN 27’NCİ MADDESİ KAPSAMINDA</w:t>
      </w:r>
      <w:r w:rsidR="00A05382">
        <w:rPr>
          <w:b/>
          <w:sz w:val="32"/>
        </w:rPr>
        <w:t xml:space="preserve"> GERÇEKLEŞTİRİLECEK </w:t>
      </w:r>
    </w:p>
    <w:p w:rsidR="00FA7A04" w:rsidRDefault="00A05382" w:rsidP="00C62C4B">
      <w:pPr>
        <w:spacing w:after="6" w:line="259" w:lineRule="auto"/>
        <w:ind w:left="864" w:right="0" w:firstLine="0"/>
        <w:jc w:val="left"/>
      </w:pPr>
      <w:r>
        <w:rPr>
          <w:b/>
          <w:sz w:val="32"/>
        </w:rPr>
        <w:t xml:space="preserve">PAY SATIŞLARINDA KULLANILACAK PAY SATIŞ BİLGİ </w:t>
      </w:r>
    </w:p>
    <w:p w:rsidR="00FA7A04" w:rsidRDefault="00A05382" w:rsidP="00C62C4B">
      <w:pPr>
        <w:spacing w:after="29" w:line="249" w:lineRule="auto"/>
        <w:ind w:left="554" w:right="307"/>
        <w:jc w:val="center"/>
      </w:pPr>
      <w:r>
        <w:rPr>
          <w:b/>
          <w:sz w:val="32"/>
        </w:rPr>
        <w:t xml:space="preserve">FORMU FORMATI VE HAZIRLANMASINA İLİŞKİN KILAVUZ </w:t>
      </w:r>
    </w:p>
    <w:p w:rsidR="00FA7A04" w:rsidRDefault="00A05382" w:rsidP="00C62C4B">
      <w:pPr>
        <w:spacing w:after="93"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0" w:line="259" w:lineRule="auto"/>
        <w:ind w:left="567" w:right="0" w:firstLine="0"/>
        <w:jc w:val="left"/>
        <w:rPr>
          <w:b/>
        </w:rPr>
      </w:pPr>
      <w:r>
        <w:rPr>
          <w:b/>
        </w:rPr>
        <w:t xml:space="preserve"> </w:t>
      </w:r>
    </w:p>
    <w:p w:rsidR="00EE3D20" w:rsidRDefault="00EE3D20" w:rsidP="00C62C4B">
      <w:pPr>
        <w:spacing w:after="0" w:line="259" w:lineRule="auto"/>
        <w:ind w:left="567" w:right="0" w:firstLine="0"/>
        <w:jc w:val="left"/>
        <w:rPr>
          <w:b/>
        </w:rPr>
      </w:pPr>
    </w:p>
    <w:p w:rsidR="00EE3D20" w:rsidRDefault="00EE3D20" w:rsidP="00C62C4B">
      <w:pPr>
        <w:spacing w:after="0" w:line="259" w:lineRule="auto"/>
        <w:ind w:left="567" w:right="0" w:firstLine="0"/>
        <w:jc w:val="left"/>
        <w:rPr>
          <w:b/>
        </w:rPr>
      </w:pPr>
    </w:p>
    <w:p w:rsidR="00EE3D20" w:rsidRDefault="00EE3D20" w:rsidP="00C62C4B">
      <w:pPr>
        <w:spacing w:after="0" w:line="259" w:lineRule="auto"/>
        <w:ind w:left="567" w:right="0" w:firstLine="0"/>
        <w:jc w:val="left"/>
        <w:rPr>
          <w:b/>
        </w:rPr>
      </w:pPr>
    </w:p>
    <w:p w:rsidR="00EE3D20" w:rsidRDefault="00EE3D20" w:rsidP="00C62C4B">
      <w:pPr>
        <w:spacing w:after="0" w:line="259" w:lineRule="auto"/>
        <w:ind w:left="567" w:right="0" w:firstLine="0"/>
        <w:jc w:val="left"/>
      </w:pPr>
      <w:bookmarkStart w:id="0" w:name="_GoBack"/>
      <w:bookmarkEnd w:id="0"/>
    </w:p>
    <w:p w:rsidR="00FA7A04" w:rsidRDefault="00A05382" w:rsidP="00C62C4B">
      <w:pPr>
        <w:spacing w:after="0" w:line="259" w:lineRule="auto"/>
        <w:ind w:left="5181" w:right="0" w:firstLine="0"/>
        <w:jc w:val="left"/>
      </w:pPr>
      <w:r>
        <w:rPr>
          <w:b/>
        </w:rPr>
        <w:t xml:space="preserve"> </w:t>
      </w:r>
      <w:r>
        <w:rPr>
          <w:b/>
        </w:rPr>
        <w:tab/>
        <w:t xml:space="preserve"> </w:t>
      </w:r>
    </w:p>
    <w:p w:rsidR="00FA7A04" w:rsidRDefault="00631814" w:rsidP="00C62C4B">
      <w:pPr>
        <w:spacing w:after="111"/>
        <w:ind w:left="0" w:right="550" w:firstLine="696"/>
      </w:pPr>
      <w:proofErr w:type="gramStart"/>
      <w:r>
        <w:lastRenderedPageBreak/>
        <w:t>P</w:t>
      </w:r>
      <w:r w:rsidR="00260A6B">
        <w:t xml:space="preserve">ayları borsada işlem gören </w:t>
      </w:r>
      <w:r w:rsidR="00306E73" w:rsidRPr="00306E73">
        <w:t xml:space="preserve">ortaklıkların sermayesinin yüzde yirmisinden fazlasına tek başına veya birlikte hareket ettikleri kişilerle beraber doğrudan sahip olan ya da yönetim kurulu üyelerinden en az birini seçme veya genel kurulda aday gösterme hakkını veren imtiyazlı paylara </w:t>
      </w:r>
      <w:r w:rsidR="00A05382">
        <w:t>sahip kişilerin sahip oldukları ortaklık payların</w:t>
      </w:r>
      <w:r w:rsidR="00260A6B">
        <w:t xml:space="preserve">dan </w:t>
      </w:r>
      <w:r w:rsidR="00260A6B" w:rsidRPr="00442414">
        <w:rPr>
          <w:szCs w:val="24"/>
        </w:rPr>
        <w:t xml:space="preserve">herhangi bir </w:t>
      </w:r>
      <w:r w:rsidR="007B1BF4">
        <w:rPr>
          <w:szCs w:val="24"/>
        </w:rPr>
        <w:t>on iki</w:t>
      </w:r>
      <w:r w:rsidR="007B1BF4" w:rsidRPr="00442414">
        <w:rPr>
          <w:szCs w:val="24"/>
        </w:rPr>
        <w:t xml:space="preserve"> </w:t>
      </w:r>
      <w:r w:rsidR="00260A6B" w:rsidRPr="00442414">
        <w:rPr>
          <w:szCs w:val="24"/>
        </w:rPr>
        <w:t>aylık dönemde</w:t>
      </w:r>
      <w:r w:rsidR="00260A6B">
        <w:rPr>
          <w:szCs w:val="24"/>
        </w:rPr>
        <w:t xml:space="preserve"> ortaklık </w:t>
      </w:r>
      <w:r w:rsidR="00260A6B" w:rsidRPr="005E69F6">
        <w:rPr>
          <w:szCs w:val="24"/>
        </w:rPr>
        <w:t xml:space="preserve">sermayesinin yüzde </w:t>
      </w:r>
      <w:r w:rsidR="00876006" w:rsidRPr="005E69F6">
        <w:rPr>
          <w:szCs w:val="24"/>
        </w:rPr>
        <w:t>onunu</w:t>
      </w:r>
      <w:r w:rsidR="005E69F6" w:rsidRPr="005E69F6">
        <w:rPr>
          <w:rStyle w:val="DipnotBavurusu"/>
          <w:szCs w:val="24"/>
        </w:rPr>
        <w:footnoteReference w:id="1"/>
      </w:r>
      <w:r w:rsidR="007B1BF4" w:rsidRPr="005E69F6">
        <w:rPr>
          <w:szCs w:val="24"/>
        </w:rPr>
        <w:t xml:space="preserve"> </w:t>
      </w:r>
      <w:r w:rsidR="00260A6B" w:rsidRPr="005E69F6">
        <w:rPr>
          <w:szCs w:val="24"/>
        </w:rPr>
        <w:t>aşan</w:t>
      </w:r>
      <w:r w:rsidRPr="005E69F6">
        <w:rPr>
          <w:szCs w:val="24"/>
        </w:rPr>
        <w:t xml:space="preserve"> tutarını</w:t>
      </w:r>
      <w:r w:rsidR="00A05382" w:rsidRPr="005E69F6">
        <w:t xml:space="preserve"> satmak </w:t>
      </w:r>
      <w:r w:rsidRPr="005E69F6">
        <w:t xml:space="preserve">için </w:t>
      </w:r>
      <w:r w:rsidR="00A05382" w:rsidRPr="005E69F6">
        <w:t>düzenlemek zorunda oldukları pay satış bilgi formu</w:t>
      </w:r>
      <w:r w:rsidRPr="005E69F6">
        <w:t>nun</w:t>
      </w:r>
      <w:r>
        <w:t xml:space="preserve"> hazırlanmasında </w:t>
      </w:r>
      <w:r w:rsidR="00A05382">
        <w:t xml:space="preserve">Sermaye Piyasası Kurulu (Kurul) tarafından belirlenmiş olan formatta yer alan esaslara uyulması şarttır.  </w:t>
      </w:r>
      <w:proofErr w:type="gramEnd"/>
    </w:p>
    <w:p w:rsidR="00631814" w:rsidRPr="00022964" w:rsidRDefault="00631814" w:rsidP="00631814">
      <w:pPr>
        <w:spacing w:after="111"/>
        <w:ind w:left="0" w:right="550" w:firstLine="696"/>
        <w:rPr>
          <w:color w:val="auto"/>
        </w:rPr>
      </w:pPr>
      <w:proofErr w:type="gramStart"/>
      <w:r w:rsidRPr="00022964">
        <w:rPr>
          <w:color w:val="auto"/>
          <w:szCs w:val="24"/>
        </w:rPr>
        <w:t xml:space="preserve">Kamu kurum </w:t>
      </w:r>
      <w:r w:rsidRPr="00022964">
        <w:rPr>
          <w:rFonts w:eastAsiaTheme="minorHAnsi"/>
          <w:color w:val="auto"/>
          <w:szCs w:val="24"/>
          <w:lang w:eastAsia="en-US"/>
        </w:rPr>
        <w:t>ve kuruluşlarının, Türkiye Varlık Fonu Yönetimi A.Ş. ile Türkiye Varlık Fonu Yönetimi A.Ş. alt fonları ve Türkiye Varlık Fonu Yönetimi A.Ş. tarafından kurulan diğer şirketler</w:t>
      </w:r>
      <w:r w:rsidRPr="00022964">
        <w:rPr>
          <w:color w:val="auto"/>
          <w:szCs w:val="24"/>
        </w:rPr>
        <w:t xml:space="preserve"> ile</w:t>
      </w:r>
      <w:r w:rsidRPr="00022964">
        <w:rPr>
          <w:rFonts w:eastAsiaTheme="minorHAnsi"/>
          <w:color w:val="auto"/>
          <w:szCs w:val="24"/>
          <w:lang w:eastAsia="en-US"/>
        </w:rPr>
        <w:t xml:space="preserve"> Özelleştirme İdaresi Başkanlığı'nın sahip olduğu paylar, VII-128.1 sayılı Pay</w:t>
      </w:r>
      <w:r w:rsidRPr="00022964">
        <w:rPr>
          <w:color w:val="auto"/>
          <w:szCs w:val="24"/>
        </w:rPr>
        <w:t xml:space="preserve"> Tebliği’nin 9 uncu</w:t>
      </w:r>
      <w:r w:rsidRPr="00022964">
        <w:rPr>
          <w:rFonts w:eastAsiaTheme="minorHAnsi"/>
          <w:color w:val="auto"/>
          <w:szCs w:val="24"/>
          <w:lang w:eastAsia="en-US"/>
        </w:rPr>
        <w:t xml:space="preserve"> maddesi kapsamında satışa hazır bekletilen paylar ile </w:t>
      </w:r>
      <w:r w:rsidRPr="00022964">
        <w:rPr>
          <w:color w:val="auto"/>
          <w:szCs w:val="24"/>
        </w:rPr>
        <w:t>ortaklığın kendisi veya bağlı ortaklıkları tarafından geri alınan ortaklık payları için pay satış bilgi formu hazırlanmaz.</w:t>
      </w:r>
      <w:proofErr w:type="gramEnd"/>
    </w:p>
    <w:p w:rsidR="00FA7A04" w:rsidRDefault="00A05382" w:rsidP="00C62C4B">
      <w:pPr>
        <w:ind w:left="0" w:right="550" w:firstLine="708"/>
      </w:pPr>
      <w:r>
        <w:t xml:space="preserve">Formattaki ilgili yerlerde; pay satış bilgi formunu hazırlamaya yardımcı olarak verilen açıklamaların silinmesi ve bilgisi bulunmayan bölümlere “Yoktur” şeklinde açıklama yapılması, “Yoktur” olarak açıklama yapılan bölümlerin alt maddelerinin silinmesi, ayrıca seçimlik bilgilerin bulunduğu yerlerdeki uygun ifadenin seçilerek diğer ifadenin silinmesi gerekmektedir.  </w:t>
      </w:r>
    </w:p>
    <w:p w:rsidR="00FA7A04" w:rsidRDefault="00A05382" w:rsidP="00C62C4B">
      <w:pPr>
        <w:spacing w:after="111"/>
        <w:ind w:left="0" w:right="550" w:firstLine="708"/>
      </w:pPr>
      <w:r>
        <w:t xml:space="preserve">Pay satış bilgi formunda yer alması gereken bölümler </w:t>
      </w:r>
      <w:r>
        <w:rPr>
          <w:b/>
        </w:rPr>
        <w:t xml:space="preserve">kalın </w:t>
      </w:r>
      <w:r>
        <w:t xml:space="preserve">harflerle, açıklama gereken yerlerde bu bölümlerin nasıl hazırlanacağına ilişkin açıklamalar ilgili bölümlerin altında belirtilmiştir. Bu açıklamalar da dikkate alınmak suretiyle, yatırımcıların yatırım kararlarını sağlıklı olarak verebilmesi için ilgili bölümde yer alması gereken tüm bilgilere pay satış bilgi formunda yer verilmelidir. </w:t>
      </w:r>
    </w:p>
    <w:p w:rsidR="00FA7A04" w:rsidRDefault="00A05382" w:rsidP="00C62C4B">
      <w:pPr>
        <w:spacing w:after="93"/>
        <w:ind w:left="0" w:right="550" w:firstLine="708"/>
      </w:pPr>
      <w:r>
        <w:t xml:space="preserve">Formatta yer alan son </w:t>
      </w:r>
      <w:r w:rsidR="007B1BF4">
        <w:t xml:space="preserve">on iki </w:t>
      </w:r>
      <w:r>
        <w:t xml:space="preserve">ay ifadesi </w:t>
      </w:r>
      <w:proofErr w:type="gramStart"/>
      <w:r>
        <w:t>ile,</w:t>
      </w:r>
      <w:proofErr w:type="gramEnd"/>
      <w:r>
        <w:t xml:space="preserve"> pay satış bilgi formunun imzalandığı tarihten önceki </w:t>
      </w:r>
      <w:r w:rsidR="007B1BF4">
        <w:t xml:space="preserve">son on iki </w:t>
      </w:r>
      <w:r>
        <w:t xml:space="preserve">ay; son durum ifadesi ile de pay satış bilgi formunun imzalandığı tarih kastedilmektedir.  </w:t>
      </w:r>
    </w:p>
    <w:p w:rsidR="009A218C" w:rsidRDefault="009A218C" w:rsidP="00C62C4B">
      <w:pPr>
        <w:spacing w:after="93"/>
        <w:ind w:left="0" w:right="550" w:firstLine="708"/>
      </w:pP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0" w:right="65"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A476D2">
      <w:pPr>
        <w:spacing w:after="96" w:line="259" w:lineRule="auto"/>
        <w:ind w:left="218" w:right="0" w:firstLine="0"/>
        <w:jc w:val="center"/>
      </w:pPr>
      <w:r>
        <w:rPr>
          <w:b/>
        </w:rPr>
        <w:t xml:space="preserve">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0" w:line="238" w:lineRule="auto"/>
        <w:ind w:left="567" w:right="4962" w:firstLine="0"/>
        <w:jc w:val="left"/>
      </w:pPr>
      <w:r>
        <w:rPr>
          <w:b/>
        </w:rPr>
        <w:lastRenderedPageBreak/>
        <w:t xml:space="preserve">  </w:t>
      </w:r>
      <w:r>
        <w:rPr>
          <w:b/>
        </w:rPr>
        <w:tab/>
        <w:t xml:space="preserve"> </w:t>
      </w:r>
    </w:p>
    <w:p w:rsidR="00FA7A04" w:rsidRDefault="00A05382" w:rsidP="00C62C4B">
      <w:pPr>
        <w:spacing w:after="136" w:line="259" w:lineRule="auto"/>
        <w:ind w:left="156" w:right="0" w:firstLine="0"/>
        <w:jc w:val="center"/>
      </w:pPr>
      <w:proofErr w:type="gramStart"/>
      <w:r>
        <w:rPr>
          <w:b/>
        </w:rPr>
        <w:t>………….</w:t>
      </w:r>
      <w:proofErr w:type="gramEnd"/>
      <w:r>
        <w:rPr>
          <w:b/>
        </w:rPr>
        <w:t xml:space="preserve"> .’den </w:t>
      </w:r>
    </w:p>
    <w:p w:rsidR="00FA7A04" w:rsidRDefault="00A05382" w:rsidP="00C62C4B">
      <w:pPr>
        <w:spacing w:after="141" w:line="259" w:lineRule="auto"/>
        <w:ind w:left="168" w:right="0"/>
        <w:jc w:val="center"/>
      </w:pPr>
      <w:r>
        <w:t xml:space="preserve">(İlgilinin Tüzel Kişi Olması Durumunda Unvanı,  </w:t>
      </w:r>
    </w:p>
    <w:p w:rsidR="00FA7A04" w:rsidRDefault="00A05382" w:rsidP="00C62C4B">
      <w:pPr>
        <w:spacing w:after="93"/>
        <w:ind w:left="2209" w:right="550"/>
      </w:pPr>
      <w:r>
        <w:t xml:space="preserve">Gerçek Kişi Olması Durumunda ise Adı Soyadı Yazılacaktır.) </w:t>
      </w:r>
    </w:p>
    <w:p w:rsidR="00FA7A04" w:rsidRDefault="00A05382" w:rsidP="00C62C4B">
      <w:pPr>
        <w:spacing w:after="96" w:line="259" w:lineRule="auto"/>
        <w:ind w:left="218" w:right="0" w:firstLine="0"/>
        <w:jc w:val="center"/>
      </w:pPr>
      <w:r>
        <w:rPr>
          <w:b/>
        </w:rPr>
        <w:t xml:space="preserve"> </w:t>
      </w:r>
    </w:p>
    <w:p w:rsidR="00FA7A04" w:rsidRDefault="00A05382" w:rsidP="00C62C4B">
      <w:pPr>
        <w:spacing w:after="143" w:line="259" w:lineRule="auto"/>
        <w:ind w:left="218" w:right="0" w:firstLine="0"/>
        <w:jc w:val="center"/>
      </w:pPr>
      <w:r>
        <w:rPr>
          <w:b/>
        </w:rPr>
        <w:t xml:space="preserve"> </w:t>
      </w:r>
    </w:p>
    <w:p w:rsidR="00022964" w:rsidRDefault="00A05382" w:rsidP="00C62C4B">
      <w:pPr>
        <w:spacing w:after="126" w:line="271" w:lineRule="auto"/>
        <w:ind w:right="548"/>
        <w:rPr>
          <w:b/>
        </w:rPr>
      </w:pPr>
      <w:r>
        <w:rPr>
          <w:b/>
        </w:rPr>
        <w:t xml:space="preserve"> </w:t>
      </w:r>
      <w:proofErr w:type="gramStart"/>
      <w:r>
        <w:rPr>
          <w:b/>
        </w:rPr>
        <w:t>……………..</w:t>
      </w:r>
      <w:proofErr w:type="gramEnd"/>
      <w:r>
        <w:rPr>
          <w:b/>
        </w:rPr>
        <w:t xml:space="preserve"> A.Ş. (Ortaklık)’</w:t>
      </w:r>
      <w:proofErr w:type="spellStart"/>
      <w:r>
        <w:rPr>
          <w:b/>
        </w:rPr>
        <w:t>nin</w:t>
      </w:r>
      <w:proofErr w:type="spellEnd"/>
      <w:r>
        <w:rPr>
          <w:b/>
        </w:rPr>
        <w:t xml:space="preserve"> çıkarılmış/ödenmiş sermayesinde sahip olduğum </w:t>
      </w:r>
      <w:proofErr w:type="gramStart"/>
      <w:r>
        <w:rPr>
          <w:b/>
        </w:rPr>
        <w:t>……….</w:t>
      </w:r>
      <w:proofErr w:type="gramEnd"/>
      <w:r>
        <w:rPr>
          <w:b/>
        </w:rPr>
        <w:t xml:space="preserve"> TL </w:t>
      </w:r>
      <w:proofErr w:type="gramStart"/>
      <w:r>
        <w:rPr>
          <w:b/>
        </w:rPr>
        <w:t>nominal</w:t>
      </w:r>
      <w:proofErr w:type="gramEnd"/>
      <w:r>
        <w:rPr>
          <w:b/>
        </w:rPr>
        <w:t xml:space="preserve"> değerli payların borsada satılmasına</w:t>
      </w:r>
      <w:r w:rsidR="00631814">
        <w:rPr>
          <w:b/>
        </w:rPr>
        <w:t>/borsada işlem gören niteliğe dönüştürülmesine</w:t>
      </w:r>
      <w:r w:rsidR="00631814">
        <w:rPr>
          <w:rStyle w:val="DipnotBavurusu"/>
          <w:b/>
        </w:rPr>
        <w:footnoteReference w:id="2"/>
      </w:r>
      <w:r>
        <w:rPr>
          <w:b/>
        </w:rPr>
        <w:t xml:space="preserve"> ilişkin pay satış bilgi formudur</w:t>
      </w:r>
      <w:r w:rsidRPr="00191C11">
        <w:rPr>
          <w:b/>
        </w:rPr>
        <w:t xml:space="preserve">. </w:t>
      </w:r>
      <w:r w:rsidR="008D371B" w:rsidRPr="00191C11">
        <w:rPr>
          <w:b/>
        </w:rPr>
        <w:t>B</w:t>
      </w:r>
      <w:r w:rsidR="007B4087" w:rsidRPr="00191C11">
        <w:rPr>
          <w:b/>
        </w:rPr>
        <w:t>u belgeye dayanılarak</w:t>
      </w:r>
      <w:r w:rsidR="0027758C" w:rsidRPr="00191C11">
        <w:rPr>
          <w:b/>
        </w:rPr>
        <w:t>,</w:t>
      </w:r>
      <w:r w:rsidR="007B4087" w:rsidRPr="00191C11">
        <w:rPr>
          <w:b/>
        </w:rPr>
        <w:t xml:space="preserve"> </w:t>
      </w:r>
      <w:r w:rsidR="0027758C" w:rsidRPr="00191C11">
        <w:rPr>
          <w:b/>
        </w:rPr>
        <w:t xml:space="preserve">Sermaye Piyasası Kurulu’nun (Kurul) </w:t>
      </w:r>
      <w:r w:rsidR="008D371B" w:rsidRPr="00191C11">
        <w:rPr>
          <w:b/>
        </w:rPr>
        <w:t xml:space="preserve">onay tarihinden itibaren bir yıl süre ile borsada satış/borsada </w:t>
      </w:r>
      <w:r w:rsidR="003766A0" w:rsidRPr="00191C11">
        <w:rPr>
          <w:b/>
        </w:rPr>
        <w:t xml:space="preserve">işlem gören niteliğe </w:t>
      </w:r>
      <w:r w:rsidR="008D371B" w:rsidRPr="00191C11">
        <w:rPr>
          <w:b/>
        </w:rPr>
        <w:t>dönüş</w:t>
      </w:r>
      <w:r w:rsidR="003766A0" w:rsidRPr="00191C11">
        <w:rPr>
          <w:b/>
        </w:rPr>
        <w:t xml:space="preserve">türme başvurusu </w:t>
      </w:r>
      <w:r w:rsidR="008D371B" w:rsidRPr="00191C11">
        <w:rPr>
          <w:b/>
        </w:rPr>
        <w:t>yapılabilir</w:t>
      </w:r>
      <w:r w:rsidR="00C6363C" w:rsidRPr="00191C11">
        <w:rPr>
          <w:rStyle w:val="DipnotBavurusu"/>
          <w:b/>
        </w:rPr>
        <w:footnoteReference w:id="3"/>
      </w:r>
      <w:r w:rsidR="00003333" w:rsidRPr="00191C11">
        <w:rPr>
          <w:b/>
        </w:rPr>
        <w:t xml:space="preserve">. </w:t>
      </w:r>
      <w:r w:rsidR="003766A0" w:rsidRPr="00191C11">
        <w:rPr>
          <w:b/>
        </w:rPr>
        <w:t>Ortaklığın çıkarılmış/ödenmiş sermayesinde değişiklik meydana gelmesi halinde</w:t>
      </w:r>
      <w:r w:rsidR="00003333" w:rsidRPr="00191C11">
        <w:rPr>
          <w:b/>
        </w:rPr>
        <w:t>,</w:t>
      </w:r>
      <w:r w:rsidR="003766A0" w:rsidRPr="00191C11">
        <w:rPr>
          <w:b/>
        </w:rPr>
        <w:t xml:space="preserve"> işbu pay satış bilgi formunun güncellenmesi talebiyle Kurul</w:t>
      </w:r>
      <w:r w:rsidR="0027758C" w:rsidRPr="00191C11">
        <w:rPr>
          <w:b/>
        </w:rPr>
        <w:t>’a</w:t>
      </w:r>
      <w:r w:rsidR="003766A0" w:rsidRPr="00191C11">
        <w:rPr>
          <w:b/>
        </w:rPr>
        <w:t xml:space="preserve"> başvuru</w:t>
      </w:r>
      <w:r w:rsidR="00763803" w:rsidRPr="00191C11">
        <w:rPr>
          <w:b/>
        </w:rPr>
        <w:t>lması</w:t>
      </w:r>
      <w:r w:rsidR="003766A0" w:rsidRPr="00191C11">
        <w:rPr>
          <w:b/>
        </w:rPr>
        <w:t xml:space="preserve"> zorunludur.</w:t>
      </w:r>
    </w:p>
    <w:p w:rsidR="00FA7A04" w:rsidRDefault="00A05382" w:rsidP="00022964">
      <w:pPr>
        <w:pStyle w:val="ListeParagraf"/>
        <w:tabs>
          <w:tab w:val="left" w:pos="284"/>
          <w:tab w:val="left" w:pos="993"/>
        </w:tabs>
        <w:spacing w:before="120" w:after="120" w:line="240" w:lineRule="auto"/>
        <w:ind w:left="0"/>
      </w:pPr>
      <w:proofErr w:type="gramStart"/>
      <w:r>
        <w:rPr>
          <w:b/>
        </w:rPr>
        <w:t xml:space="preserve">Bu pay satış bilgi formu </w:t>
      </w:r>
      <w:proofErr w:type="spellStart"/>
      <w:r>
        <w:rPr>
          <w:b/>
        </w:rPr>
        <w:t>Ortaklık</w:t>
      </w:r>
      <w:r w:rsidR="00631814">
        <w:rPr>
          <w:b/>
        </w:rPr>
        <w:t>’</w:t>
      </w:r>
      <w:r>
        <w:rPr>
          <w:b/>
        </w:rPr>
        <w:t>ta</w:t>
      </w:r>
      <w:proofErr w:type="spellEnd"/>
      <w:r>
        <w:rPr>
          <w:b/>
        </w:rPr>
        <w:t xml:space="preserve"> </w:t>
      </w:r>
      <w:r w:rsidR="00AD6370" w:rsidRPr="00022964">
        <w:rPr>
          <w:b/>
        </w:rPr>
        <w:t xml:space="preserve">sermayenin yüzde yirmisinden fazlasına tek başına veya birlikte hareket ettikleri kişilerle beraber doğrudan sahip olan ya da yönetim kurulu üyelerinden en az birini seçme veya genel kurulda aday gösterme hakkını veren imtiyazlı paylara sahip olan </w:t>
      </w:r>
      <w:r w:rsidRPr="00DF1063">
        <w:rPr>
          <w:b/>
        </w:rPr>
        <w:t>kişilerin yapacakları pay satışlarına ilişkin olarak yatırımcıların önceden bilgilendirilmesi amacıyla hazırlanmıştır</w:t>
      </w:r>
      <w:r w:rsidRPr="00022964">
        <w:t>.</w:t>
      </w:r>
      <w:r w:rsidR="00022964" w:rsidRPr="00022964">
        <w:t>/</w:t>
      </w:r>
      <w:r w:rsidR="00022964" w:rsidRPr="00022964">
        <w:rPr>
          <w:b/>
          <w:szCs w:val="24"/>
        </w:rPr>
        <w:t>Borsada işlem gören nitelikte olmayan ve herhangi bir on iki aylık dönemde sermayenin yüzde onunu aşan nitelikteki payların, ilgili ortak tarafından borsada işlem gören niteliğe dönüştürülebilmesi için hazırlanmıştır</w:t>
      </w:r>
      <w:r w:rsidR="00022964">
        <w:rPr>
          <w:rStyle w:val="DipnotBavurusu"/>
          <w:b/>
          <w:szCs w:val="24"/>
        </w:rPr>
        <w:footnoteReference w:id="4"/>
      </w:r>
      <w:r w:rsidR="00022964" w:rsidRPr="00022964">
        <w:rPr>
          <w:b/>
          <w:szCs w:val="24"/>
        </w:rPr>
        <w:t>.</w:t>
      </w:r>
      <w:r>
        <w:rPr>
          <w:b/>
        </w:rPr>
        <w:t xml:space="preserve">  </w:t>
      </w:r>
      <w:proofErr w:type="gramEnd"/>
    </w:p>
    <w:p w:rsidR="00FA7A04" w:rsidRDefault="00A05382" w:rsidP="00C62C4B">
      <w:pPr>
        <w:spacing w:after="126" w:line="271" w:lineRule="auto"/>
        <w:ind w:left="0" w:right="548" w:firstLine="567"/>
      </w:pPr>
      <w:r>
        <w:rPr>
          <w:b/>
        </w:rPr>
        <w:t xml:space="preserve">Bu pay satış bilgi formunun </w:t>
      </w:r>
      <w:r w:rsidR="003766A0">
        <w:rPr>
          <w:b/>
        </w:rPr>
        <w:t>Kurulca</w:t>
      </w:r>
      <w:r>
        <w:rPr>
          <w:b/>
        </w:rPr>
        <w:t xml:space="preserve"> onaylanması, bilgi formunda yer alan bilgilerin doğru olduğunun Kurulca tekeffülü anlamına gelmeyeceği gibi, satılacak paylara ilişkin bir tavsiye olarak da kabul edilemez. Ayrıca satılacak payların fiyatının belirlenmesinde Kurul’un herhangi bir takdir ya da onay yetkisi yoktur.  </w:t>
      </w:r>
    </w:p>
    <w:p w:rsidR="00FA7A04" w:rsidRDefault="00A05382" w:rsidP="008A225F">
      <w:pPr>
        <w:spacing w:after="126" w:line="271" w:lineRule="auto"/>
        <w:ind w:right="548" w:firstLine="557"/>
      </w:pPr>
      <w:r>
        <w:rPr>
          <w:b/>
        </w:rPr>
        <w:t>Sermaye Piyasası Kanunu (</w:t>
      </w:r>
      <w:proofErr w:type="spellStart"/>
      <w:r>
        <w:rPr>
          <w:b/>
        </w:rPr>
        <w:t>SPKn</w:t>
      </w:r>
      <w:proofErr w:type="spellEnd"/>
      <w:r>
        <w:rPr>
          <w:b/>
        </w:rPr>
        <w:t>)’</w:t>
      </w:r>
      <w:proofErr w:type="spellStart"/>
      <w:r>
        <w:rPr>
          <w:b/>
        </w:rPr>
        <w:t>nun</w:t>
      </w:r>
      <w:proofErr w:type="spellEnd"/>
      <w:r>
        <w:rPr>
          <w:b/>
        </w:rPr>
        <w:t xml:space="preserve"> 32’nci maddesi uyarınca Kurulca kamuyu aydınlatma amacı ile düzenlenmesi öngörülen kamuyu aydınlatma belgelerini imzalayanlar veya bu belgeler kendi adına imzalanan tüzel kişiler bu belgelerde yer alan yanlış, yanıltıcı veya eksik bilgilerden kaynaklanan zararlardan </w:t>
      </w:r>
      <w:proofErr w:type="spellStart"/>
      <w:r>
        <w:rPr>
          <w:b/>
        </w:rPr>
        <w:t>müteselsilen</w:t>
      </w:r>
      <w:proofErr w:type="spellEnd"/>
      <w:r>
        <w:rPr>
          <w:b/>
        </w:rPr>
        <w:t xml:space="preserve"> sorumludur. </w:t>
      </w:r>
    </w:p>
    <w:p w:rsidR="00FA7A04" w:rsidRDefault="00A05382" w:rsidP="00C62C4B">
      <w:pPr>
        <w:spacing w:after="84" w:line="271" w:lineRule="auto"/>
        <w:ind w:left="0" w:right="548" w:firstLine="567"/>
      </w:pPr>
      <w:r>
        <w:rPr>
          <w:b/>
        </w:rPr>
        <w:t xml:space="preserve">Kanuni yetki ve sorumluluklarım </w:t>
      </w:r>
      <w:proofErr w:type="gramStart"/>
      <w:r>
        <w:rPr>
          <w:b/>
        </w:rPr>
        <w:t>dahilinde</w:t>
      </w:r>
      <w:proofErr w:type="gramEnd"/>
      <w:r>
        <w:rPr>
          <w:b/>
        </w:rPr>
        <w:t xml:space="preserve"> bu pay satış bilgi formunda yer alan bilgilerin ve verilerin gerçeğe uygun olduğunu ve pay satış bilgi formunda bu bilgilerin anlamını değiştirecek nitelikte bir eksiklik bulunmaması için her türlü makul özenin gösterilmiş olduğunu beyan ederim. </w:t>
      </w:r>
    </w:p>
    <w:p w:rsidR="00FA7A04" w:rsidRDefault="00A05382" w:rsidP="00C62C4B">
      <w:pPr>
        <w:spacing w:after="0" w:line="259" w:lineRule="auto"/>
        <w:ind w:left="567" w:right="0" w:firstLine="0"/>
        <w:jc w:val="left"/>
      </w:pPr>
      <w:r>
        <w:rPr>
          <w:b/>
        </w:rPr>
        <w:t xml:space="preserve"> </w:t>
      </w:r>
    </w:p>
    <w:tbl>
      <w:tblPr>
        <w:tblStyle w:val="TableGrid"/>
        <w:tblW w:w="8577" w:type="dxa"/>
        <w:tblInd w:w="454" w:type="dxa"/>
        <w:tblCellMar>
          <w:left w:w="115" w:type="dxa"/>
          <w:bottom w:w="8" w:type="dxa"/>
          <w:right w:w="114" w:type="dxa"/>
        </w:tblCellMar>
        <w:tblLook w:val="04A0" w:firstRow="1" w:lastRow="0" w:firstColumn="1" w:lastColumn="0" w:noHBand="0" w:noVBand="1"/>
      </w:tblPr>
      <w:tblGrid>
        <w:gridCol w:w="4751"/>
        <w:gridCol w:w="3826"/>
      </w:tblGrid>
      <w:tr w:rsidR="00FA7A04">
        <w:trPr>
          <w:trHeight w:val="802"/>
        </w:trPr>
        <w:tc>
          <w:tcPr>
            <w:tcW w:w="4751"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135" w:line="259" w:lineRule="auto"/>
              <w:ind w:left="0" w:right="5" w:firstLine="0"/>
              <w:jc w:val="center"/>
            </w:pPr>
            <w:r>
              <w:rPr>
                <w:b/>
              </w:rPr>
              <w:t xml:space="preserve">Paylarını Satan Gerçek/Tüzel Kişi </w:t>
            </w:r>
          </w:p>
          <w:p w:rsidR="00FA7A04" w:rsidRDefault="00A05382" w:rsidP="00C62C4B">
            <w:pPr>
              <w:spacing w:after="0" w:line="259" w:lineRule="auto"/>
              <w:ind w:left="0" w:right="7" w:firstLine="0"/>
              <w:jc w:val="center"/>
            </w:pPr>
            <w:r>
              <w:rPr>
                <w:b/>
              </w:rPr>
              <w:t xml:space="preserve">Adı, Soyadı/Unvanı, Tarih, İmza </w:t>
            </w:r>
          </w:p>
        </w:tc>
        <w:tc>
          <w:tcPr>
            <w:tcW w:w="3826"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6" w:firstLine="0"/>
              <w:jc w:val="center"/>
            </w:pPr>
            <w:r>
              <w:rPr>
                <w:b/>
              </w:rPr>
              <w:t xml:space="preserve">Sorumlu Olduğu Kısım </w:t>
            </w:r>
          </w:p>
        </w:tc>
      </w:tr>
      <w:tr w:rsidR="00FA7A04">
        <w:trPr>
          <w:trHeight w:val="1474"/>
        </w:trPr>
        <w:tc>
          <w:tcPr>
            <w:tcW w:w="4751"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96" w:line="259" w:lineRule="auto"/>
              <w:ind w:left="56" w:right="0" w:firstLine="0"/>
              <w:jc w:val="center"/>
            </w:pPr>
            <w:r>
              <w:rPr>
                <w:b/>
              </w:rPr>
              <w:lastRenderedPageBreak/>
              <w:t xml:space="preserve"> </w:t>
            </w:r>
          </w:p>
          <w:p w:rsidR="00FA7A04" w:rsidRDefault="00A05382" w:rsidP="00C62C4B">
            <w:pPr>
              <w:spacing w:after="0" w:line="259" w:lineRule="auto"/>
              <w:ind w:left="56" w:right="0" w:firstLine="0"/>
              <w:jc w:val="center"/>
            </w:pPr>
            <w:r>
              <w:rPr>
                <w:b/>
              </w:rPr>
              <w:t xml:space="preserve"> </w:t>
            </w:r>
          </w:p>
        </w:tc>
        <w:tc>
          <w:tcPr>
            <w:tcW w:w="3826"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96" w:line="259" w:lineRule="auto"/>
              <w:ind w:left="53" w:right="0" w:firstLine="0"/>
              <w:jc w:val="center"/>
            </w:pPr>
            <w:r>
              <w:rPr>
                <w:b/>
              </w:rPr>
              <w:t xml:space="preserve"> </w:t>
            </w:r>
          </w:p>
          <w:p w:rsidR="00FA7A04" w:rsidRDefault="00A05382" w:rsidP="00C62C4B">
            <w:pPr>
              <w:spacing w:after="120" w:line="238" w:lineRule="auto"/>
              <w:ind w:left="0" w:right="0" w:firstLine="0"/>
              <w:jc w:val="center"/>
            </w:pPr>
            <w:r>
              <w:rPr>
                <w:b/>
              </w:rPr>
              <w:t xml:space="preserve">PAY SATIŞ BİLGİ FORMUNUN TAMAMI </w:t>
            </w:r>
          </w:p>
          <w:p w:rsidR="00FA7A04" w:rsidRDefault="00A05382" w:rsidP="00C62C4B">
            <w:pPr>
              <w:spacing w:after="0" w:line="259" w:lineRule="auto"/>
              <w:ind w:left="53" w:right="0" w:firstLine="0"/>
              <w:jc w:val="center"/>
            </w:pPr>
            <w:r>
              <w:rPr>
                <w:b/>
              </w:rPr>
              <w:t xml:space="preserve"> </w:t>
            </w:r>
          </w:p>
        </w:tc>
      </w:tr>
    </w:tbl>
    <w:p w:rsidR="00FA7A04" w:rsidRDefault="00A05382" w:rsidP="00C62C4B">
      <w:pPr>
        <w:spacing w:after="96" w:line="259" w:lineRule="auto"/>
        <w:ind w:left="567" w:right="0" w:firstLine="0"/>
        <w:jc w:val="left"/>
      </w:pPr>
      <w:r>
        <w:rPr>
          <w:b/>
        </w:rPr>
        <w:t xml:space="preserve"> </w:t>
      </w:r>
    </w:p>
    <w:p w:rsidR="00FA7A04" w:rsidRDefault="00FA7A04" w:rsidP="00C62C4B">
      <w:pPr>
        <w:spacing w:after="102" w:line="259" w:lineRule="auto"/>
        <w:ind w:right="0"/>
        <w:jc w:val="left"/>
      </w:pPr>
    </w:p>
    <w:p w:rsidR="00FA7A04" w:rsidRDefault="000A29A0" w:rsidP="00C62C4B">
      <w:pPr>
        <w:numPr>
          <w:ilvl w:val="0"/>
          <w:numId w:val="1"/>
        </w:numPr>
        <w:spacing w:after="126" w:line="271" w:lineRule="auto"/>
        <w:ind w:right="548" w:hanging="240"/>
      </w:pPr>
      <w:r>
        <w:rPr>
          <w:b/>
        </w:rPr>
        <w:t>SATILAN PAYLARA İLİŞKİN RİSKLER</w:t>
      </w:r>
    </w:p>
    <w:p w:rsidR="00FA7A04" w:rsidRDefault="00A05382" w:rsidP="00C62C4B">
      <w:pPr>
        <w:ind w:right="550"/>
      </w:pPr>
      <w:r>
        <w:t>Bu bölümde yatırım yapma kararını etkileyebilecek önemdeki</w:t>
      </w:r>
      <w:r w:rsidR="00022964">
        <w:t>, kar payı, sermaye kazancı vb.</w:t>
      </w:r>
      <w:r>
        <w:t xml:space="preserve"> risk faktörlerine yer verilecektir.  </w:t>
      </w:r>
    </w:p>
    <w:p w:rsidR="00FA7A04" w:rsidRDefault="00FA7A04" w:rsidP="00C62C4B">
      <w:pPr>
        <w:spacing w:after="150" w:line="259" w:lineRule="auto"/>
        <w:ind w:left="0" w:right="0" w:firstLine="0"/>
        <w:jc w:val="left"/>
      </w:pPr>
    </w:p>
    <w:p w:rsidR="00FA7A04" w:rsidRDefault="00A05382" w:rsidP="00C62C4B">
      <w:pPr>
        <w:numPr>
          <w:ilvl w:val="0"/>
          <w:numId w:val="1"/>
        </w:numPr>
        <w:spacing w:after="126" w:line="271" w:lineRule="auto"/>
        <w:ind w:right="548" w:hanging="240"/>
      </w:pPr>
      <w:r>
        <w:rPr>
          <w:b/>
        </w:rPr>
        <w:t xml:space="preserve">ORTAKLIK HAKKINDA BİLGİLER  </w:t>
      </w:r>
    </w:p>
    <w:p w:rsidR="00FA7A04" w:rsidRDefault="00A05382" w:rsidP="00C62C4B">
      <w:pPr>
        <w:numPr>
          <w:ilvl w:val="1"/>
          <w:numId w:val="1"/>
        </w:numPr>
        <w:spacing w:after="126" w:line="271" w:lineRule="auto"/>
        <w:ind w:right="548" w:hanging="420"/>
      </w:pPr>
      <w:r>
        <w:rPr>
          <w:b/>
        </w:rPr>
        <w:t xml:space="preserve">Tanıtıcı Bilgiler </w:t>
      </w:r>
    </w:p>
    <w:p w:rsidR="00FA7A04" w:rsidRDefault="00A05382" w:rsidP="00022964">
      <w:pPr>
        <w:pStyle w:val="ListeParagraf"/>
        <w:numPr>
          <w:ilvl w:val="0"/>
          <w:numId w:val="9"/>
        </w:numPr>
        <w:tabs>
          <w:tab w:val="center" w:pos="4037"/>
        </w:tabs>
        <w:spacing w:after="126" w:line="271" w:lineRule="auto"/>
        <w:ind w:right="0"/>
        <w:jc w:val="left"/>
      </w:pPr>
      <w:r w:rsidRPr="00022964">
        <w:rPr>
          <w:b/>
        </w:rPr>
        <w:t>Ticaret Unvan</w:t>
      </w:r>
      <w:r w:rsidR="006E68AA">
        <w:rPr>
          <w:b/>
        </w:rPr>
        <w:t>ı:</w:t>
      </w:r>
      <w:r w:rsidRPr="00022964">
        <w:rPr>
          <w:b/>
        </w:rPr>
        <w:t xml:space="preserve">  </w:t>
      </w:r>
    </w:p>
    <w:p w:rsidR="00FA7A04" w:rsidRDefault="00A05382" w:rsidP="00022964">
      <w:pPr>
        <w:pStyle w:val="ListeParagraf"/>
        <w:numPr>
          <w:ilvl w:val="0"/>
          <w:numId w:val="9"/>
        </w:numPr>
        <w:tabs>
          <w:tab w:val="center" w:pos="4037"/>
        </w:tabs>
        <w:spacing w:after="126" w:line="271" w:lineRule="auto"/>
        <w:ind w:right="0"/>
        <w:jc w:val="left"/>
      </w:pPr>
      <w:r w:rsidRPr="00022964">
        <w:rPr>
          <w:b/>
        </w:rPr>
        <w:t xml:space="preserve">Kayıtlı Sermaye Tavanı (Varsa): </w:t>
      </w:r>
    </w:p>
    <w:p w:rsidR="006E68AA" w:rsidRDefault="00A05382" w:rsidP="00022964">
      <w:pPr>
        <w:pStyle w:val="ListeParagraf"/>
        <w:numPr>
          <w:ilvl w:val="0"/>
          <w:numId w:val="9"/>
        </w:numPr>
        <w:spacing w:after="0" w:line="313" w:lineRule="auto"/>
        <w:ind w:right="6126"/>
        <w:jc w:val="left"/>
        <w:rPr>
          <w:b/>
        </w:rPr>
      </w:pPr>
      <w:r w:rsidRPr="00022964">
        <w:rPr>
          <w:b/>
        </w:rPr>
        <w:t>Ödenmiş/Çıkarılmış Sermayesi</w:t>
      </w:r>
      <w:r w:rsidR="006E68AA">
        <w:rPr>
          <w:b/>
        </w:rPr>
        <w:t>:</w:t>
      </w:r>
    </w:p>
    <w:p w:rsidR="006E68AA" w:rsidRPr="00022964" w:rsidRDefault="00A05382" w:rsidP="00022964">
      <w:pPr>
        <w:pStyle w:val="ListeParagraf"/>
        <w:numPr>
          <w:ilvl w:val="0"/>
          <w:numId w:val="9"/>
        </w:numPr>
        <w:spacing w:after="0" w:line="313" w:lineRule="auto"/>
        <w:ind w:right="1698"/>
        <w:jc w:val="left"/>
        <w:rPr>
          <w:b/>
        </w:rPr>
      </w:pPr>
      <w:r w:rsidRPr="00022964">
        <w:rPr>
          <w:b/>
        </w:rPr>
        <w:t>Ortaklık Paylarının İlk Defa</w:t>
      </w:r>
      <w:r w:rsidR="006E68AA">
        <w:rPr>
          <w:b/>
        </w:rPr>
        <w:t xml:space="preserve"> </w:t>
      </w:r>
      <w:r w:rsidRPr="00022964">
        <w:rPr>
          <w:b/>
        </w:rPr>
        <w:t>Borsada İşlem Görmeye</w:t>
      </w:r>
      <w:r w:rsidR="006E68AA">
        <w:rPr>
          <w:b/>
        </w:rPr>
        <w:t xml:space="preserve"> </w:t>
      </w:r>
      <w:r w:rsidRPr="00022964">
        <w:rPr>
          <w:b/>
        </w:rPr>
        <w:t xml:space="preserve">Başladığı </w:t>
      </w:r>
      <w:proofErr w:type="gramStart"/>
      <w:r w:rsidRPr="00022964">
        <w:rPr>
          <w:b/>
        </w:rPr>
        <w:t xml:space="preserve">Tarih </w:t>
      </w:r>
      <w:r w:rsidR="00180DF0" w:rsidRPr="00022964">
        <w:rPr>
          <w:b/>
        </w:rPr>
        <w:t>:</w:t>
      </w:r>
      <w:proofErr w:type="gramEnd"/>
    </w:p>
    <w:p w:rsidR="006E68AA" w:rsidRDefault="00A05382" w:rsidP="00022964">
      <w:pPr>
        <w:pStyle w:val="ListeParagraf"/>
        <w:numPr>
          <w:ilvl w:val="0"/>
          <w:numId w:val="9"/>
        </w:numPr>
        <w:spacing w:after="0" w:line="313" w:lineRule="auto"/>
        <w:ind w:right="1698"/>
        <w:jc w:val="left"/>
      </w:pPr>
      <w:r w:rsidRPr="00022964">
        <w:rPr>
          <w:b/>
        </w:rPr>
        <w:t>Ort</w:t>
      </w:r>
      <w:r w:rsidR="00DF1063" w:rsidRPr="00022964">
        <w:rPr>
          <w:b/>
        </w:rPr>
        <w:t xml:space="preserve">aklık Son Beş Yıl İçinde Halka Açılmışsa İlk Halka Arzda 1 TL Nominal Değerli Payın/Payların Halka Arz Fiyatı:  </w:t>
      </w:r>
    </w:p>
    <w:p w:rsidR="006E68AA" w:rsidRPr="00022964" w:rsidRDefault="00DF1063" w:rsidP="00022964">
      <w:pPr>
        <w:pStyle w:val="ListeParagraf"/>
        <w:numPr>
          <w:ilvl w:val="0"/>
          <w:numId w:val="9"/>
        </w:numPr>
        <w:spacing w:after="0" w:line="313" w:lineRule="auto"/>
        <w:ind w:right="1698"/>
        <w:jc w:val="left"/>
        <w:rPr>
          <w:b/>
        </w:rPr>
      </w:pPr>
      <w:r w:rsidRPr="00022964">
        <w:rPr>
          <w:b/>
        </w:rPr>
        <w:t>Ortaklık Son Beş Yıl İçinde Halka Açılmışsa Ortaklık Paylarının İlk</w:t>
      </w:r>
      <w:r w:rsidRPr="00DF1063">
        <w:t xml:space="preserve"> </w:t>
      </w:r>
      <w:r w:rsidRPr="00022964">
        <w:rPr>
          <w:b/>
        </w:rPr>
        <w:t>Defa Borsada İşlem Görmeye</w:t>
      </w:r>
      <w:r w:rsidRPr="00DF1063">
        <w:t xml:space="preserve"> </w:t>
      </w:r>
      <w:r w:rsidRPr="00022964">
        <w:rPr>
          <w:b/>
        </w:rPr>
        <w:t>Başladığı Tarihte Halka Arz Edilen</w:t>
      </w:r>
      <w:r w:rsidRPr="00DF1063">
        <w:t xml:space="preserve"> </w:t>
      </w:r>
      <w:r w:rsidRPr="00022964">
        <w:rPr>
          <w:b/>
        </w:rPr>
        <w:t>Payların Nominal Tutarı ile Halka</w:t>
      </w:r>
      <w:r w:rsidRPr="00DF1063">
        <w:t xml:space="preserve"> </w:t>
      </w:r>
      <w:r w:rsidRPr="00022964">
        <w:rPr>
          <w:b/>
        </w:rPr>
        <w:t>Arz Sonucundaki Ortaklık</w:t>
      </w:r>
      <w:r w:rsidRPr="00DF1063">
        <w:t xml:space="preserve"> </w:t>
      </w:r>
      <w:r w:rsidRPr="00022964">
        <w:rPr>
          <w:b/>
        </w:rPr>
        <w:t>Sermayesine Oranı</w:t>
      </w:r>
      <w:r w:rsidR="006E68AA">
        <w:rPr>
          <w:b/>
        </w:rPr>
        <w:t>:</w:t>
      </w:r>
    </w:p>
    <w:p w:rsidR="006E68AA" w:rsidRPr="00022964" w:rsidRDefault="00A05382" w:rsidP="00022964">
      <w:pPr>
        <w:pStyle w:val="ListeParagraf"/>
        <w:numPr>
          <w:ilvl w:val="0"/>
          <w:numId w:val="9"/>
        </w:numPr>
        <w:spacing w:after="0" w:line="313" w:lineRule="auto"/>
        <w:ind w:right="1698"/>
        <w:jc w:val="left"/>
      </w:pPr>
      <w:r w:rsidRPr="00022964">
        <w:rPr>
          <w:b/>
        </w:rPr>
        <w:t>Pay Satış Bilgi Formunun</w:t>
      </w:r>
      <w:r w:rsidR="006E68AA">
        <w:rPr>
          <w:b/>
        </w:rPr>
        <w:t xml:space="preserve"> </w:t>
      </w:r>
      <w:r w:rsidRPr="00022964">
        <w:rPr>
          <w:b/>
        </w:rPr>
        <w:t xml:space="preserve">Tarihinden Bir İşlem Günü Öncesindeki 1 TL Nominal Değerli Ortaklık Payının/Paylarının Borsa </w:t>
      </w:r>
      <w:r w:rsidR="00C62C4B" w:rsidRPr="00022964">
        <w:rPr>
          <w:b/>
        </w:rPr>
        <w:t>Kapanış Fiyatı</w:t>
      </w:r>
      <w:r w:rsidR="00631814" w:rsidRPr="00022964">
        <w:rPr>
          <w:b/>
        </w:rPr>
        <w:t>:</w:t>
      </w:r>
    </w:p>
    <w:p w:rsidR="006E68AA" w:rsidRPr="00022964" w:rsidRDefault="006E68AA" w:rsidP="00022964">
      <w:pPr>
        <w:pStyle w:val="ListeParagraf"/>
        <w:numPr>
          <w:ilvl w:val="0"/>
          <w:numId w:val="9"/>
        </w:numPr>
        <w:spacing w:after="0" w:line="313" w:lineRule="auto"/>
        <w:ind w:right="1698"/>
        <w:jc w:val="left"/>
      </w:pPr>
      <w:r w:rsidRPr="00022964">
        <w:rPr>
          <w:b/>
        </w:rPr>
        <w:t xml:space="preserve">Pay Satış Bilgi Formunun Tarihinden Bir İşlem Günü Öncesindeki Ortaklığın Fiili Dolaşımdaki Paylarının Nominal Tutarı ile Ortaklık Sermayesine </w:t>
      </w:r>
      <w:proofErr w:type="gramStart"/>
      <w:r w:rsidRPr="00022964">
        <w:rPr>
          <w:b/>
        </w:rPr>
        <w:t>Oranı :</w:t>
      </w:r>
      <w:proofErr w:type="gramEnd"/>
    </w:p>
    <w:p w:rsidR="006E68AA" w:rsidRDefault="006E68AA" w:rsidP="00022964">
      <w:pPr>
        <w:pStyle w:val="ListeParagraf"/>
        <w:numPr>
          <w:ilvl w:val="0"/>
          <w:numId w:val="9"/>
        </w:numPr>
        <w:spacing w:after="0" w:line="313" w:lineRule="auto"/>
        <w:ind w:right="1698"/>
        <w:jc w:val="left"/>
      </w:pPr>
      <w:r>
        <w:rPr>
          <w:b/>
        </w:rPr>
        <w:t>İnternet Adresi:</w:t>
      </w:r>
    </w:p>
    <w:p w:rsidR="00FA7A04" w:rsidRDefault="00FA7A04" w:rsidP="00C62C4B">
      <w:pPr>
        <w:spacing w:after="126" w:line="271" w:lineRule="auto"/>
        <w:ind w:left="135" w:right="548"/>
      </w:pPr>
    </w:p>
    <w:p w:rsidR="00FA7A04" w:rsidRDefault="00A05382" w:rsidP="00C62C4B">
      <w:pPr>
        <w:spacing w:after="126" w:line="271" w:lineRule="auto"/>
        <w:ind w:left="135" w:right="548"/>
      </w:pPr>
      <w:r>
        <w:rPr>
          <w:b/>
        </w:rPr>
        <w:t xml:space="preserve">2.2. Son </w:t>
      </w:r>
      <w:r w:rsidR="007B1BF4">
        <w:rPr>
          <w:b/>
        </w:rPr>
        <w:t xml:space="preserve">On İki </w:t>
      </w:r>
      <w:r>
        <w:rPr>
          <w:b/>
        </w:rPr>
        <w:t xml:space="preserve">Ay İçinde Ortaklık Paylarının Borsa Performansı Hakkında Bilgi: </w:t>
      </w:r>
    </w:p>
    <w:p w:rsidR="00FA7A04" w:rsidRDefault="00A05382" w:rsidP="00C62C4B">
      <w:pPr>
        <w:spacing w:after="85"/>
        <w:ind w:left="135" w:right="550"/>
      </w:pPr>
      <w:r>
        <w:t xml:space="preserve">Bu bölümde, son </w:t>
      </w:r>
      <w:r w:rsidR="007B1BF4">
        <w:t>on iki</w:t>
      </w:r>
      <w:r w:rsidR="008A225F">
        <w:t xml:space="preserve"> </w:t>
      </w:r>
      <w:r>
        <w:t xml:space="preserve">ay içerisinde ortaklık paylarının en yüksek ve en düşük Borsa kapanış fiyatlarına tarihleri ile birlikte yer verilecektir.  </w:t>
      </w:r>
    </w:p>
    <w:p w:rsidR="00FA7A04" w:rsidRDefault="00A05382" w:rsidP="00C62C4B">
      <w:pPr>
        <w:spacing w:after="86"/>
        <w:ind w:left="135" w:right="550"/>
      </w:pPr>
      <w:r>
        <w:t xml:space="preserve">Ayrıca bu bölümde aynı dönem için ortaklık paylarının </w:t>
      </w:r>
      <w:r w:rsidR="00C62C4B">
        <w:t>BIST</w:t>
      </w:r>
      <w:r>
        <w:t>100 endeksi ile karşılaştırmalı performansının yer aldığı grafiğe de (grafiğin</w:t>
      </w:r>
      <w:r w:rsidR="00C62C4B">
        <w:t>/verilerin</w:t>
      </w:r>
      <w:r>
        <w:t xml:space="preserve"> alındığı kaynak belirtilmek suretiyle) yer verilecek, ancak ortaklık paylarının borsa fiyatında meydana gelen değişikliklere ilişkin herhangi bir açıklamada bulunulmayacaktır. </w:t>
      </w:r>
    </w:p>
    <w:p w:rsidR="00FA7A04" w:rsidRDefault="00A05382" w:rsidP="00C62C4B">
      <w:pPr>
        <w:ind w:left="135" w:right="550"/>
      </w:pPr>
      <w:r>
        <w:lastRenderedPageBreak/>
        <w:t xml:space="preserve">Bu bolümde ayrıca, kar payı ödemesi ve sermaye artırımı gibi nedenlerle </w:t>
      </w:r>
      <w:r w:rsidR="009A218C">
        <w:t>ortaklık paylarının Borsa fiyatı</w:t>
      </w:r>
      <w:r w:rsidR="00180DF0">
        <w:t xml:space="preserve"> için referans fiyat açıklaması</w:t>
      </w:r>
      <w:r>
        <w:t xml:space="preserve"> yapıldıysa, bu bölümde konu hakkında da bilgiye yer verilecektir. </w:t>
      </w:r>
    </w:p>
    <w:p w:rsidR="00FA7A04" w:rsidRDefault="00A05382" w:rsidP="00C62C4B">
      <w:pPr>
        <w:spacing w:after="126" w:line="271" w:lineRule="auto"/>
        <w:ind w:left="135" w:right="548"/>
      </w:pPr>
      <w:r>
        <w:rPr>
          <w:b/>
        </w:rPr>
        <w:t xml:space="preserve">2.3. Son Üç Yıl ve İçinde Bulunulan Yılda Yapılan Sermaye Artırımları ve Kaynakları İle Sermaye </w:t>
      </w:r>
      <w:proofErr w:type="spellStart"/>
      <w:r>
        <w:rPr>
          <w:b/>
        </w:rPr>
        <w:t>Azaltımları</w:t>
      </w:r>
      <w:proofErr w:type="spellEnd"/>
      <w:r>
        <w:rPr>
          <w:b/>
        </w:rPr>
        <w:t xml:space="preserve">, Oluşturulan/İptal Edilen Pay Grupları ve Pay Sayısında Değişikliğe Yol Açan Diğer İşlemlere İlişkin Bilgi: </w:t>
      </w:r>
    </w:p>
    <w:p w:rsidR="00FA7A04" w:rsidRDefault="00A05382" w:rsidP="00C62C4B">
      <w:pPr>
        <w:spacing w:after="89"/>
        <w:ind w:left="135" w:right="550"/>
      </w:pPr>
      <w:proofErr w:type="gramStart"/>
      <w:r>
        <w:t xml:space="preserve">Varsa, son üç yıl ve içinde bulunulan yılda yapılan sermaye artırımları ve </w:t>
      </w:r>
      <w:proofErr w:type="spellStart"/>
      <w:r>
        <w:t>azaltımları</w:t>
      </w:r>
      <w:proofErr w:type="spellEnd"/>
      <w:r>
        <w:t xml:space="preserve"> ile imtiyazlar dolayısıyla yeni oluşturulan pay grupları</w:t>
      </w:r>
      <w:r w:rsidR="006E68AA">
        <w:t xml:space="preserve"> </w:t>
      </w:r>
      <w:r>
        <w:t xml:space="preserve">vb. nedenlerle pay sayısında değişikliğe neden olan işlemler hakkında bilgi verilecek, artırım ya da </w:t>
      </w:r>
      <w:proofErr w:type="spellStart"/>
      <w:r>
        <w:t>azaltım</w:t>
      </w:r>
      <w:proofErr w:type="spellEnd"/>
      <w:r>
        <w:t xml:space="preserve"> tarihi olarak sermaye artırımının/</w:t>
      </w:r>
      <w:proofErr w:type="spellStart"/>
      <w:r>
        <w:t>azaltımının</w:t>
      </w:r>
      <w:proofErr w:type="spellEnd"/>
      <w:r>
        <w:t xml:space="preserve"> tescil tarihi esas alınacak, sermaye artırımlarında kaynaklar ve miktarları, </w:t>
      </w:r>
      <w:proofErr w:type="spellStart"/>
      <w:r>
        <w:t>azaltımda</w:t>
      </w:r>
      <w:proofErr w:type="spellEnd"/>
      <w:r>
        <w:t xml:space="preserve"> ise bunun nedeni ile miktarı/oranı hakkında bilgiler verilecektir. </w:t>
      </w:r>
      <w:proofErr w:type="gramEnd"/>
    </w:p>
    <w:p w:rsidR="00FA7A04" w:rsidRDefault="00A05382" w:rsidP="00C62C4B">
      <w:pPr>
        <w:spacing w:after="0" w:line="259" w:lineRule="auto"/>
        <w:ind w:left="140" w:right="0" w:firstLine="0"/>
        <w:jc w:val="left"/>
      </w:pPr>
      <w:r>
        <w:t xml:space="preserve"> </w:t>
      </w:r>
    </w:p>
    <w:p w:rsidR="00FA7A04" w:rsidRDefault="00180DF0" w:rsidP="00C62C4B">
      <w:pPr>
        <w:spacing w:after="126" w:line="271" w:lineRule="auto"/>
        <w:ind w:left="135" w:right="548"/>
      </w:pPr>
      <w:r>
        <w:rPr>
          <w:b/>
        </w:rPr>
        <w:t>2.4</w:t>
      </w:r>
      <w:r w:rsidR="00A05382">
        <w:rPr>
          <w:b/>
        </w:rPr>
        <w:t xml:space="preserve">. </w:t>
      </w:r>
      <w:r w:rsidR="0079515F">
        <w:rPr>
          <w:b/>
        </w:rPr>
        <w:t>Ortaklığın Kamuya Açıklanmış Belgeleri</w:t>
      </w:r>
      <w:r w:rsidR="00A05382">
        <w:rPr>
          <w:b/>
        </w:rPr>
        <w:t xml:space="preserve">: </w:t>
      </w:r>
    </w:p>
    <w:p w:rsidR="00B60810" w:rsidRDefault="009A218C" w:rsidP="00B60810">
      <w:pPr>
        <w:spacing w:after="84" w:line="271" w:lineRule="auto"/>
        <w:ind w:left="135" w:right="548"/>
      </w:pPr>
      <w:r w:rsidDel="009A218C">
        <w:t xml:space="preserve"> </w:t>
      </w:r>
      <w:r w:rsidR="00C62C4B">
        <w:rPr>
          <w:b/>
        </w:rPr>
        <w:t>“</w:t>
      </w:r>
      <w:r w:rsidR="00A05382">
        <w:rPr>
          <w:b/>
        </w:rPr>
        <w:t xml:space="preserve">Ortaklık tarafından yayımlanmış </w:t>
      </w:r>
      <w:proofErr w:type="spellStart"/>
      <w:r w:rsidR="00A05382">
        <w:rPr>
          <w:b/>
        </w:rPr>
        <w:t>izahname</w:t>
      </w:r>
      <w:proofErr w:type="spellEnd"/>
      <w:r w:rsidR="00A05382">
        <w:rPr>
          <w:b/>
        </w:rPr>
        <w:t xml:space="preserve">, faaliyet raporları, bağımsız denetim raporları ve finansal tablolar gibi belgelerin ya da ortaklıkla ilgili özel durum açıklamalarının incelenmesi suretiyle ortaklık faaliyetleri hakkında bilgi edinilebilir. Söz konusu belgeler incelenirken, ilişkili oldukları dönem dikkate alınmalıdır. Ortaklığın internet sitesi veya Kamuyu Aydınlatma Platformu (KAP) </w:t>
      </w:r>
      <w:r w:rsidR="00B60810">
        <w:rPr>
          <w:b/>
        </w:rPr>
        <w:t xml:space="preserve">aracılığıyla </w:t>
      </w:r>
      <w:r w:rsidR="00A05382">
        <w:rPr>
          <w:b/>
        </w:rPr>
        <w:t xml:space="preserve">ilan etmesi gereken </w:t>
      </w:r>
      <w:proofErr w:type="spellStart"/>
      <w:r w:rsidR="00A05382">
        <w:rPr>
          <w:b/>
        </w:rPr>
        <w:t>izahname</w:t>
      </w:r>
      <w:proofErr w:type="spellEnd"/>
      <w:r w:rsidR="00A05382">
        <w:rPr>
          <w:b/>
        </w:rPr>
        <w:t>, faaliyet raporları, bağımsız denetim raporları, finansal tablolar gibi belgelere ve ortaklıkla ilgili özel durum açıklamalarına</w:t>
      </w:r>
      <w:r w:rsidR="00B60810">
        <w:rPr>
          <w:b/>
        </w:rPr>
        <w:t xml:space="preserve"> Ortaklığın</w:t>
      </w:r>
      <w:r w:rsidR="00A05382">
        <w:rPr>
          <w:b/>
        </w:rPr>
        <w:t xml:space="preserve">  </w:t>
      </w:r>
      <w:proofErr w:type="gramStart"/>
      <w:r w:rsidR="00A05382">
        <w:rPr>
          <w:b/>
        </w:rPr>
        <w:t>……………………..</w:t>
      </w:r>
      <w:proofErr w:type="gramEnd"/>
      <w:r w:rsidR="00A05382">
        <w:rPr>
          <w:b/>
        </w:rPr>
        <w:t xml:space="preserve"> adresli internet sitesinden ve </w:t>
      </w:r>
      <w:proofErr w:type="spellStart"/>
      <w:r w:rsidR="00A05382">
        <w:rPr>
          <w:b/>
        </w:rPr>
        <w:t>KAP’tan</w:t>
      </w:r>
      <w:proofErr w:type="spellEnd"/>
      <w:r w:rsidR="00A05382">
        <w:rPr>
          <w:b/>
        </w:rPr>
        <w:t xml:space="preserve"> </w:t>
      </w:r>
      <w:r w:rsidR="00B60810">
        <w:rPr>
          <w:b/>
        </w:rPr>
        <w:t>(</w:t>
      </w:r>
      <w:proofErr w:type="gramStart"/>
      <w:r w:rsidR="00B60810">
        <w:rPr>
          <w:b/>
        </w:rPr>
        <w:t>kap.org.tr</w:t>
      </w:r>
      <w:proofErr w:type="gramEnd"/>
      <w:r w:rsidR="00B60810">
        <w:rPr>
          <w:b/>
        </w:rPr>
        <w:t xml:space="preserve">) ulaşılabilir.” </w:t>
      </w:r>
    </w:p>
    <w:p w:rsidR="00FA7A04" w:rsidRDefault="00FA7A04" w:rsidP="00C62C4B">
      <w:pPr>
        <w:spacing w:after="13" w:line="271" w:lineRule="auto"/>
        <w:ind w:left="135" w:right="548"/>
      </w:pPr>
    </w:p>
    <w:p w:rsidR="00FA7A04" w:rsidRDefault="00FA7A04" w:rsidP="00C62C4B">
      <w:pPr>
        <w:spacing w:after="145" w:line="259" w:lineRule="auto"/>
        <w:ind w:left="140" w:right="0" w:firstLine="0"/>
        <w:jc w:val="left"/>
      </w:pPr>
    </w:p>
    <w:p w:rsidR="00FA7A04" w:rsidRDefault="00A05382" w:rsidP="00C62C4B">
      <w:pPr>
        <w:numPr>
          <w:ilvl w:val="0"/>
          <w:numId w:val="2"/>
        </w:numPr>
        <w:spacing w:after="126" w:line="271" w:lineRule="auto"/>
        <w:ind w:right="548" w:hanging="240"/>
      </w:pPr>
      <w:r>
        <w:rPr>
          <w:b/>
        </w:rPr>
        <w:t xml:space="preserve">SATILACAK PAYLARA İLİŞKİN BİLGİLER İLE ANA PAY SAHİPLERİ  </w:t>
      </w:r>
    </w:p>
    <w:p w:rsidR="00FA7A04" w:rsidRDefault="00A05382" w:rsidP="00C62C4B">
      <w:pPr>
        <w:numPr>
          <w:ilvl w:val="1"/>
          <w:numId w:val="2"/>
        </w:numPr>
        <w:spacing w:after="0" w:line="271" w:lineRule="auto"/>
        <w:ind w:right="548" w:hanging="420"/>
      </w:pPr>
      <w:r>
        <w:rPr>
          <w:b/>
        </w:rPr>
        <w:t>Satılacak Paylara İlişkin Bilgiler</w:t>
      </w:r>
    </w:p>
    <w:tbl>
      <w:tblPr>
        <w:tblStyle w:val="TableGrid"/>
        <w:tblW w:w="9501" w:type="dxa"/>
        <w:tblInd w:w="29" w:type="dxa"/>
        <w:tblCellMar>
          <w:top w:w="132" w:type="dxa"/>
          <w:bottom w:w="7" w:type="dxa"/>
        </w:tblCellMar>
        <w:tblLook w:val="04A0" w:firstRow="1" w:lastRow="0" w:firstColumn="1" w:lastColumn="0" w:noHBand="0" w:noVBand="1"/>
      </w:tblPr>
      <w:tblGrid>
        <w:gridCol w:w="1418"/>
        <w:gridCol w:w="852"/>
        <w:gridCol w:w="850"/>
        <w:gridCol w:w="850"/>
        <w:gridCol w:w="852"/>
        <w:gridCol w:w="850"/>
        <w:gridCol w:w="852"/>
        <w:gridCol w:w="639"/>
        <w:gridCol w:w="636"/>
        <w:gridCol w:w="852"/>
        <w:gridCol w:w="850"/>
      </w:tblGrid>
      <w:tr w:rsidR="00FA7A04">
        <w:trPr>
          <w:trHeight w:val="2429"/>
        </w:trPr>
        <w:tc>
          <w:tcPr>
            <w:tcW w:w="1419"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0" w:right="5" w:firstLine="0"/>
              <w:jc w:val="center"/>
            </w:pPr>
            <w:r>
              <w:rPr>
                <w:b/>
                <w:sz w:val="20"/>
              </w:rPr>
              <w:t xml:space="preserve">Varsa </w:t>
            </w:r>
          </w:p>
          <w:p w:rsidR="00FA7A04" w:rsidRDefault="00A05382" w:rsidP="00C62C4B">
            <w:pPr>
              <w:spacing w:after="0" w:line="259" w:lineRule="auto"/>
              <w:ind w:left="0" w:right="0" w:firstLine="0"/>
              <w:jc w:val="center"/>
            </w:pPr>
            <w:r>
              <w:rPr>
                <w:b/>
                <w:sz w:val="20"/>
              </w:rPr>
              <w:t xml:space="preserve">Ortaklıktaki İmtiyazlı Pay Sahipleri  </w:t>
            </w:r>
          </w:p>
        </w:tc>
        <w:tc>
          <w:tcPr>
            <w:tcW w:w="1702" w:type="dxa"/>
            <w:gridSpan w:val="2"/>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34" w:right="0" w:firstLine="0"/>
              <w:jc w:val="center"/>
            </w:pPr>
            <w:r>
              <w:rPr>
                <w:b/>
                <w:sz w:val="20"/>
              </w:rPr>
              <w:t xml:space="preserve">Varsa Satışı </w:t>
            </w:r>
          </w:p>
          <w:p w:rsidR="00FA7A04" w:rsidRDefault="00A05382" w:rsidP="00C62C4B">
            <w:pPr>
              <w:spacing w:after="2" w:line="237" w:lineRule="auto"/>
              <w:ind w:left="278" w:right="0" w:hanging="182"/>
            </w:pPr>
            <w:r>
              <w:rPr>
                <w:b/>
                <w:sz w:val="20"/>
              </w:rPr>
              <w:t>Yapacak Kişi</w:t>
            </w:r>
            <w:r w:rsidR="0079515F">
              <w:rPr>
                <w:b/>
                <w:sz w:val="20"/>
              </w:rPr>
              <w:t>n</w:t>
            </w:r>
            <w:r>
              <w:rPr>
                <w:b/>
                <w:sz w:val="20"/>
              </w:rPr>
              <w:t xml:space="preserve">in Sahip Olduğu </w:t>
            </w:r>
          </w:p>
          <w:p w:rsidR="00FA7A04" w:rsidRDefault="00A05382" w:rsidP="00C62C4B">
            <w:pPr>
              <w:spacing w:after="0" w:line="259" w:lineRule="auto"/>
              <w:ind w:left="94" w:right="0" w:firstLine="0"/>
              <w:jc w:val="left"/>
            </w:pPr>
            <w:r>
              <w:rPr>
                <w:b/>
                <w:sz w:val="20"/>
              </w:rPr>
              <w:t xml:space="preserve">İmtiyazlı Payların </w:t>
            </w:r>
          </w:p>
          <w:p w:rsidR="00FA7A04" w:rsidRDefault="00A05382" w:rsidP="00C62C4B">
            <w:pPr>
              <w:spacing w:after="0" w:line="259" w:lineRule="auto"/>
              <w:ind w:left="77" w:right="0" w:firstLine="0"/>
            </w:pPr>
            <w:r>
              <w:rPr>
                <w:b/>
                <w:sz w:val="20"/>
              </w:rPr>
              <w:t xml:space="preserve">Nominal Tutarı ile </w:t>
            </w:r>
          </w:p>
          <w:p w:rsidR="00FA7A04" w:rsidRDefault="00A05382" w:rsidP="00C62C4B">
            <w:pPr>
              <w:spacing w:after="20" w:line="259" w:lineRule="auto"/>
              <w:ind w:left="46" w:right="0" w:firstLine="0"/>
            </w:pPr>
            <w:r>
              <w:rPr>
                <w:b/>
                <w:sz w:val="20"/>
              </w:rPr>
              <w:t>Toplam Sermayeye</w:t>
            </w:r>
          </w:p>
          <w:p w:rsidR="00FA7A04" w:rsidRDefault="00A05382" w:rsidP="00C62C4B">
            <w:pPr>
              <w:spacing w:after="0" w:line="259" w:lineRule="auto"/>
              <w:ind w:left="38" w:right="0" w:firstLine="0"/>
              <w:jc w:val="center"/>
            </w:pPr>
            <w:r>
              <w:rPr>
                <w:b/>
                <w:sz w:val="20"/>
              </w:rPr>
              <w:t xml:space="preserve">Oranı </w:t>
            </w:r>
          </w:p>
        </w:tc>
        <w:tc>
          <w:tcPr>
            <w:tcW w:w="1702" w:type="dxa"/>
            <w:gridSpan w:val="2"/>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0" w:right="95" w:firstLine="0"/>
              <w:jc w:val="center"/>
            </w:pPr>
            <w:r>
              <w:rPr>
                <w:b/>
                <w:sz w:val="20"/>
              </w:rPr>
              <w:t xml:space="preserve">Varsa Satışı </w:t>
            </w:r>
          </w:p>
          <w:p w:rsidR="00FA7A04" w:rsidRDefault="00A05382" w:rsidP="00C62C4B">
            <w:pPr>
              <w:spacing w:after="4" w:line="259" w:lineRule="auto"/>
              <w:ind w:left="0" w:right="529" w:firstLine="0"/>
              <w:jc w:val="right"/>
            </w:pPr>
            <w:r>
              <w:rPr>
                <w:b/>
                <w:sz w:val="20"/>
              </w:rPr>
              <w:t xml:space="preserve">Yapacak           </w:t>
            </w:r>
          </w:p>
          <w:p w:rsidR="00FA7A04" w:rsidRDefault="00A05382" w:rsidP="00C62C4B">
            <w:pPr>
              <w:spacing w:after="0" w:line="259" w:lineRule="auto"/>
              <w:ind w:left="154" w:right="0" w:firstLine="0"/>
              <w:jc w:val="left"/>
            </w:pPr>
            <w:r>
              <w:rPr>
                <w:b/>
                <w:sz w:val="20"/>
              </w:rPr>
              <w:t>Kişi</w:t>
            </w:r>
            <w:r w:rsidR="0079515F">
              <w:rPr>
                <w:b/>
                <w:sz w:val="20"/>
              </w:rPr>
              <w:t>n</w:t>
            </w:r>
            <w:r>
              <w:rPr>
                <w:b/>
                <w:sz w:val="20"/>
              </w:rPr>
              <w:t xml:space="preserve">in Sahip </w:t>
            </w:r>
          </w:p>
          <w:p w:rsidR="00FA7A04" w:rsidRDefault="00A05382" w:rsidP="00C62C4B">
            <w:pPr>
              <w:spacing w:after="41" w:line="240" w:lineRule="auto"/>
              <w:ind w:left="19" w:right="0" w:firstLine="454"/>
              <w:jc w:val="left"/>
            </w:pPr>
            <w:proofErr w:type="gramStart"/>
            <w:r>
              <w:rPr>
                <w:b/>
                <w:sz w:val="20"/>
              </w:rPr>
              <w:t>Olduğu       İmtiyazlı</w:t>
            </w:r>
            <w:proofErr w:type="gramEnd"/>
            <w:r>
              <w:rPr>
                <w:b/>
                <w:sz w:val="20"/>
              </w:rPr>
              <w:t xml:space="preserve"> Payların </w:t>
            </w:r>
          </w:p>
          <w:p w:rsidR="00FA7A04" w:rsidRDefault="00A05382" w:rsidP="00C62C4B">
            <w:pPr>
              <w:spacing w:after="0" w:line="259" w:lineRule="auto"/>
              <w:ind w:left="-10" w:right="0" w:firstLine="0"/>
            </w:pPr>
            <w:r>
              <w:rPr>
                <w:b/>
                <w:sz w:val="20"/>
              </w:rPr>
              <w:t xml:space="preserve"> Nominal Tutarı ile </w:t>
            </w:r>
          </w:p>
          <w:p w:rsidR="00FA7A04" w:rsidRDefault="00A05382" w:rsidP="00C62C4B">
            <w:pPr>
              <w:spacing w:after="0" w:line="259" w:lineRule="auto"/>
              <w:ind w:left="180" w:right="0" w:hanging="127"/>
            </w:pPr>
            <w:r>
              <w:rPr>
                <w:b/>
                <w:sz w:val="20"/>
              </w:rPr>
              <w:t xml:space="preserve">Toplam İmtiyazlı Paylara Oranı </w:t>
            </w:r>
          </w:p>
        </w:tc>
        <w:tc>
          <w:tcPr>
            <w:tcW w:w="1702" w:type="dxa"/>
            <w:gridSpan w:val="2"/>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168" w:right="0" w:firstLine="0"/>
              <w:jc w:val="left"/>
            </w:pPr>
            <w:r>
              <w:rPr>
                <w:b/>
                <w:sz w:val="20"/>
              </w:rPr>
              <w:t xml:space="preserve">Satışı Yapacak </w:t>
            </w:r>
          </w:p>
          <w:p w:rsidR="00FA7A04" w:rsidRDefault="00A05382" w:rsidP="00C62C4B">
            <w:pPr>
              <w:spacing w:after="0" w:line="259" w:lineRule="auto"/>
              <w:ind w:left="154" w:right="0" w:firstLine="0"/>
              <w:jc w:val="left"/>
            </w:pPr>
            <w:r>
              <w:rPr>
                <w:b/>
                <w:sz w:val="20"/>
              </w:rPr>
              <w:t>Kişi</w:t>
            </w:r>
            <w:r w:rsidR="0079515F">
              <w:rPr>
                <w:b/>
                <w:sz w:val="20"/>
              </w:rPr>
              <w:t>n</w:t>
            </w:r>
            <w:r>
              <w:rPr>
                <w:b/>
                <w:sz w:val="20"/>
              </w:rPr>
              <w:t xml:space="preserve">in Sahip </w:t>
            </w:r>
          </w:p>
          <w:p w:rsidR="00FA7A04" w:rsidRDefault="00A05382" w:rsidP="00C62C4B">
            <w:pPr>
              <w:spacing w:after="0" w:line="259" w:lineRule="auto"/>
              <w:ind w:left="0" w:right="111" w:firstLine="0"/>
              <w:jc w:val="center"/>
            </w:pPr>
            <w:r>
              <w:rPr>
                <w:b/>
                <w:sz w:val="20"/>
              </w:rPr>
              <w:t xml:space="preserve">Olduğu Tüm </w:t>
            </w:r>
          </w:p>
          <w:p w:rsidR="00FA7A04" w:rsidRDefault="00A05382" w:rsidP="00C62C4B">
            <w:pPr>
              <w:spacing w:after="0" w:line="259" w:lineRule="auto"/>
              <w:ind w:right="121" w:firstLine="26"/>
            </w:pPr>
            <w:r>
              <w:rPr>
                <w:b/>
                <w:sz w:val="20"/>
              </w:rPr>
              <w:t xml:space="preserve">Payların Nominal Tutarı </w:t>
            </w:r>
            <w:proofErr w:type="gramStart"/>
            <w:r>
              <w:rPr>
                <w:b/>
                <w:sz w:val="20"/>
              </w:rPr>
              <w:t>ile  Toplam</w:t>
            </w:r>
            <w:proofErr w:type="gramEnd"/>
            <w:r>
              <w:rPr>
                <w:b/>
                <w:sz w:val="20"/>
              </w:rPr>
              <w:t xml:space="preserve"> Sermayeye Oranı </w:t>
            </w:r>
          </w:p>
        </w:tc>
        <w:tc>
          <w:tcPr>
            <w:tcW w:w="1275" w:type="dxa"/>
            <w:gridSpan w:val="2"/>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0" w:right="92" w:firstLine="0"/>
              <w:jc w:val="center"/>
            </w:pPr>
            <w:r>
              <w:rPr>
                <w:b/>
                <w:sz w:val="20"/>
              </w:rPr>
              <w:t xml:space="preserve">Satılmak </w:t>
            </w:r>
          </w:p>
          <w:p w:rsidR="00FA7A04" w:rsidRDefault="00A05382" w:rsidP="00C62C4B">
            <w:pPr>
              <w:spacing w:after="2" w:line="237" w:lineRule="auto"/>
              <w:ind w:left="0" w:right="0" w:firstLine="0"/>
              <w:jc w:val="center"/>
            </w:pPr>
            <w:r>
              <w:rPr>
                <w:b/>
                <w:sz w:val="20"/>
              </w:rPr>
              <w:t xml:space="preserve">İstenen Payların </w:t>
            </w:r>
          </w:p>
          <w:p w:rsidR="00FA7A04" w:rsidRDefault="00A05382" w:rsidP="00C62C4B">
            <w:pPr>
              <w:spacing w:after="0" w:line="259" w:lineRule="auto"/>
              <w:ind w:left="66" w:right="0" w:firstLine="0"/>
              <w:jc w:val="center"/>
            </w:pPr>
            <w:r>
              <w:rPr>
                <w:b/>
                <w:sz w:val="20"/>
              </w:rPr>
              <w:t xml:space="preserve">Nominal </w:t>
            </w:r>
          </w:p>
          <w:p w:rsidR="00FA7A04" w:rsidRDefault="00A05382" w:rsidP="00C62C4B">
            <w:pPr>
              <w:spacing w:after="0" w:line="240" w:lineRule="auto"/>
              <w:ind w:left="0" w:right="0" w:firstLine="0"/>
              <w:jc w:val="center"/>
            </w:pPr>
            <w:r>
              <w:rPr>
                <w:b/>
                <w:sz w:val="20"/>
              </w:rPr>
              <w:t xml:space="preserve">Tutarı ile Toplam </w:t>
            </w:r>
          </w:p>
          <w:p w:rsidR="00FA7A04" w:rsidRDefault="00A05382" w:rsidP="00C62C4B">
            <w:pPr>
              <w:spacing w:after="18" w:line="259" w:lineRule="auto"/>
              <w:ind w:left="0" w:right="141" w:firstLine="0"/>
              <w:jc w:val="right"/>
            </w:pPr>
            <w:r>
              <w:rPr>
                <w:b/>
                <w:sz w:val="20"/>
              </w:rPr>
              <w:t xml:space="preserve">Sermayeye </w:t>
            </w:r>
          </w:p>
          <w:p w:rsidR="00FA7A04" w:rsidRDefault="00A05382" w:rsidP="00C62C4B">
            <w:pPr>
              <w:spacing w:after="0" w:line="259" w:lineRule="auto"/>
              <w:ind w:left="67" w:right="0" w:firstLine="0"/>
              <w:jc w:val="center"/>
            </w:pPr>
            <w:r>
              <w:rPr>
                <w:b/>
                <w:sz w:val="20"/>
              </w:rPr>
              <w:t xml:space="preserve">Oranı </w:t>
            </w:r>
          </w:p>
        </w:tc>
        <w:tc>
          <w:tcPr>
            <w:tcW w:w="1702" w:type="dxa"/>
            <w:gridSpan w:val="2"/>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40" w:lineRule="auto"/>
              <w:ind w:left="358" w:right="126" w:firstLine="115"/>
              <w:jc w:val="left"/>
            </w:pPr>
            <w:r>
              <w:rPr>
                <w:b/>
                <w:sz w:val="20"/>
              </w:rPr>
              <w:t xml:space="preserve">Satış Sonrası </w:t>
            </w:r>
          </w:p>
          <w:p w:rsidR="00FA7A04" w:rsidRDefault="00A05382" w:rsidP="00C62C4B">
            <w:pPr>
              <w:spacing w:after="0" w:line="259" w:lineRule="auto"/>
              <w:ind w:left="324" w:right="0" w:firstLine="0"/>
              <w:jc w:val="left"/>
            </w:pPr>
            <w:r>
              <w:rPr>
                <w:b/>
                <w:sz w:val="20"/>
              </w:rPr>
              <w:t xml:space="preserve">Kalacak </w:t>
            </w:r>
          </w:p>
          <w:p w:rsidR="00FA7A04" w:rsidRDefault="00A05382" w:rsidP="00C62C4B">
            <w:pPr>
              <w:spacing w:after="0" w:line="259" w:lineRule="auto"/>
              <w:ind w:left="475" w:right="0" w:firstLine="0"/>
              <w:jc w:val="left"/>
            </w:pPr>
            <w:r>
              <w:rPr>
                <w:b/>
                <w:sz w:val="20"/>
              </w:rPr>
              <w:t xml:space="preserve">Tüm </w:t>
            </w:r>
          </w:p>
          <w:p w:rsidR="00FA7A04" w:rsidRDefault="00A05382" w:rsidP="00C62C4B">
            <w:pPr>
              <w:spacing w:after="0" w:line="259" w:lineRule="auto"/>
              <w:ind w:left="312" w:right="0" w:firstLine="0"/>
              <w:jc w:val="left"/>
            </w:pPr>
            <w:r>
              <w:rPr>
                <w:b/>
                <w:sz w:val="20"/>
              </w:rPr>
              <w:t>Payların</w:t>
            </w:r>
            <w:r w:rsidR="0079515F">
              <w:rPr>
                <w:b/>
                <w:sz w:val="20"/>
              </w:rPr>
              <w:t>ın</w:t>
            </w:r>
            <w:r>
              <w:rPr>
                <w:b/>
                <w:sz w:val="20"/>
              </w:rPr>
              <w:t xml:space="preserve"> </w:t>
            </w:r>
          </w:p>
          <w:p w:rsidR="00FA7A04" w:rsidRDefault="00A05382" w:rsidP="00C62C4B">
            <w:pPr>
              <w:spacing w:after="0" w:line="259" w:lineRule="auto"/>
              <w:ind w:left="312" w:right="0" w:firstLine="0"/>
              <w:jc w:val="left"/>
            </w:pPr>
            <w:r>
              <w:rPr>
                <w:b/>
                <w:sz w:val="20"/>
              </w:rPr>
              <w:t xml:space="preserve">Nominal </w:t>
            </w:r>
          </w:p>
          <w:p w:rsidR="00FA7A04" w:rsidRDefault="00A05382" w:rsidP="00C62C4B">
            <w:pPr>
              <w:spacing w:after="0" w:line="259" w:lineRule="auto"/>
              <w:ind w:left="276" w:right="0" w:firstLine="0"/>
              <w:jc w:val="left"/>
            </w:pPr>
            <w:r>
              <w:rPr>
                <w:b/>
                <w:sz w:val="20"/>
              </w:rPr>
              <w:t xml:space="preserve">Tutarı ile </w:t>
            </w:r>
          </w:p>
          <w:p w:rsidR="00FA7A04" w:rsidRDefault="00A05382" w:rsidP="00C62C4B">
            <w:pPr>
              <w:spacing w:after="0" w:line="259" w:lineRule="auto"/>
              <w:ind w:left="305" w:right="465" w:firstLine="41"/>
              <w:jc w:val="left"/>
            </w:pPr>
            <w:r>
              <w:rPr>
                <w:b/>
                <w:sz w:val="20"/>
              </w:rPr>
              <w:t xml:space="preserve">Toplam Sermaye ye Oranı </w:t>
            </w:r>
          </w:p>
        </w:tc>
      </w:tr>
      <w:tr w:rsidR="00FA7A04">
        <w:trPr>
          <w:trHeight w:val="361"/>
        </w:trPr>
        <w:tc>
          <w:tcPr>
            <w:tcW w:w="1419" w:type="dxa"/>
            <w:tcBorders>
              <w:top w:val="single" w:sz="4" w:space="0" w:color="000000"/>
              <w:left w:val="single" w:sz="4" w:space="0" w:color="000000"/>
              <w:bottom w:val="single" w:sz="4" w:space="0" w:color="000000"/>
              <w:right w:val="single" w:sz="4" w:space="0" w:color="000000"/>
            </w:tcBorders>
          </w:tcPr>
          <w:p w:rsidR="00FA7A04" w:rsidRDefault="00FA7A04" w:rsidP="00C62C4B">
            <w:pPr>
              <w:spacing w:after="160" w:line="259" w:lineRule="auto"/>
              <w:ind w:left="0" w:right="0" w:firstLine="0"/>
              <w:jc w:val="left"/>
            </w:pPr>
          </w:p>
        </w:tc>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Tutar </w:t>
            </w:r>
          </w:p>
        </w:tc>
        <w:tc>
          <w:tcPr>
            <w:tcW w:w="850"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4" w:right="0" w:firstLine="0"/>
              <w:jc w:val="left"/>
            </w:pPr>
            <w:r>
              <w:rPr>
                <w:b/>
                <w:sz w:val="20"/>
              </w:rPr>
              <w:t xml:space="preserve">Oran </w:t>
            </w:r>
          </w:p>
        </w:tc>
        <w:tc>
          <w:tcPr>
            <w:tcW w:w="850"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Tutar </w:t>
            </w:r>
          </w:p>
        </w:tc>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Oran </w:t>
            </w:r>
          </w:p>
        </w:tc>
        <w:tc>
          <w:tcPr>
            <w:tcW w:w="850"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Tutar </w:t>
            </w:r>
          </w:p>
        </w:tc>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Oran </w:t>
            </w:r>
          </w:p>
        </w:tc>
        <w:tc>
          <w:tcPr>
            <w:tcW w:w="639"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4" w:right="0" w:firstLine="0"/>
            </w:pPr>
            <w:r>
              <w:rPr>
                <w:b/>
                <w:sz w:val="20"/>
              </w:rPr>
              <w:t xml:space="preserve">Tutar </w:t>
            </w:r>
          </w:p>
        </w:tc>
        <w:tc>
          <w:tcPr>
            <w:tcW w:w="636"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4" w:right="0" w:firstLine="0"/>
            </w:pPr>
            <w:r>
              <w:rPr>
                <w:b/>
                <w:sz w:val="20"/>
              </w:rPr>
              <w:t xml:space="preserve">Oran </w:t>
            </w:r>
          </w:p>
        </w:tc>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84" w:firstLine="0"/>
              <w:jc w:val="right"/>
            </w:pPr>
            <w:r>
              <w:rPr>
                <w:b/>
                <w:sz w:val="20"/>
              </w:rPr>
              <w:t xml:space="preserve">Tutar </w:t>
            </w:r>
          </w:p>
        </w:tc>
        <w:tc>
          <w:tcPr>
            <w:tcW w:w="850"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127" w:firstLine="0"/>
              <w:jc w:val="right"/>
            </w:pPr>
            <w:r>
              <w:rPr>
                <w:b/>
                <w:sz w:val="20"/>
              </w:rPr>
              <w:t xml:space="preserve">Oran </w:t>
            </w:r>
          </w:p>
        </w:tc>
      </w:tr>
      <w:tr w:rsidR="00FA7A04">
        <w:trPr>
          <w:trHeight w:val="360"/>
        </w:trPr>
        <w:tc>
          <w:tcPr>
            <w:tcW w:w="1419" w:type="dxa"/>
            <w:tcBorders>
              <w:top w:val="single" w:sz="4" w:space="0" w:color="000000"/>
              <w:left w:val="single" w:sz="4" w:space="0" w:color="000000"/>
              <w:bottom w:val="single" w:sz="4" w:space="0" w:color="000000"/>
              <w:right w:val="single" w:sz="4" w:space="0" w:color="000000"/>
            </w:tcBorders>
          </w:tcPr>
          <w:p w:rsidR="00FA7A04" w:rsidRDefault="00FA7A04" w:rsidP="00C62C4B">
            <w:pPr>
              <w:spacing w:after="160" w:line="259" w:lineRule="auto"/>
              <w:ind w:left="0" w:right="0" w:firstLine="0"/>
              <w:jc w:val="left"/>
            </w:pPr>
          </w:p>
        </w:tc>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4" w:right="0" w:firstLine="0"/>
              <w:jc w:val="left"/>
            </w:pPr>
            <w:r>
              <w:rPr>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 </w:t>
            </w:r>
          </w:p>
        </w:tc>
        <w:tc>
          <w:tcPr>
            <w:tcW w:w="639"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4" w:right="0" w:firstLine="0"/>
              <w:jc w:val="left"/>
            </w:pPr>
            <w:r>
              <w:rPr>
                <w:b/>
                <w:sz w:val="20"/>
              </w:rPr>
              <w:t xml:space="preserve"> </w:t>
            </w:r>
          </w:p>
        </w:tc>
        <w:tc>
          <w:tcPr>
            <w:tcW w:w="636"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4" w:right="0" w:firstLine="0"/>
              <w:jc w:val="left"/>
            </w:pPr>
            <w:r>
              <w:rPr>
                <w:b/>
                <w:sz w:val="20"/>
              </w:rPr>
              <w:t xml:space="preserve"> </w:t>
            </w:r>
          </w:p>
        </w:tc>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269" w:right="0" w:firstLine="0"/>
              <w:jc w:val="left"/>
            </w:pPr>
            <w:r>
              <w:rPr>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266" w:right="0" w:firstLine="0"/>
              <w:jc w:val="left"/>
            </w:pPr>
            <w:r>
              <w:rPr>
                <w:b/>
                <w:sz w:val="20"/>
              </w:rPr>
              <w:t xml:space="preserve"> </w:t>
            </w:r>
          </w:p>
        </w:tc>
      </w:tr>
      <w:tr w:rsidR="00FA7A04">
        <w:trPr>
          <w:trHeight w:val="360"/>
        </w:trPr>
        <w:tc>
          <w:tcPr>
            <w:tcW w:w="1419"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08" w:right="0" w:firstLine="0"/>
              <w:jc w:val="left"/>
            </w:pPr>
            <w:r>
              <w:rPr>
                <w:b/>
                <w:sz w:val="20"/>
              </w:rPr>
              <w:t xml:space="preserve">TOPLAM </w:t>
            </w:r>
          </w:p>
        </w:tc>
        <w:tc>
          <w:tcPr>
            <w:tcW w:w="1702" w:type="dxa"/>
            <w:gridSpan w:val="2"/>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6" w:right="0" w:firstLine="0"/>
              <w:jc w:val="left"/>
            </w:pPr>
            <w:r>
              <w:rPr>
                <w:b/>
                <w:sz w:val="20"/>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4" w:right="0" w:firstLine="0"/>
              <w:jc w:val="left"/>
            </w:pPr>
            <w:r>
              <w:rPr>
                <w:b/>
                <w:sz w:val="20"/>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4" w:right="0" w:firstLine="0"/>
              <w:jc w:val="left"/>
            </w:pPr>
            <w:r>
              <w:rPr>
                <w:b/>
                <w:sz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rsidR="00FA7A04" w:rsidRDefault="00FA7A04" w:rsidP="00C62C4B">
            <w:pPr>
              <w:spacing w:after="160" w:line="259" w:lineRule="auto"/>
              <w:ind w:left="0" w:right="0" w:firstLine="0"/>
              <w:jc w:val="left"/>
            </w:pPr>
          </w:p>
        </w:tc>
        <w:tc>
          <w:tcPr>
            <w:tcW w:w="1702" w:type="dxa"/>
            <w:gridSpan w:val="2"/>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269" w:right="0" w:firstLine="0"/>
              <w:jc w:val="left"/>
            </w:pPr>
            <w:r>
              <w:rPr>
                <w:b/>
                <w:sz w:val="20"/>
              </w:rPr>
              <w:t xml:space="preserve"> </w:t>
            </w:r>
          </w:p>
        </w:tc>
      </w:tr>
    </w:tbl>
    <w:p w:rsidR="00FA7A04" w:rsidRDefault="00A05382" w:rsidP="00C62C4B">
      <w:pPr>
        <w:ind w:left="135" w:right="550"/>
      </w:pPr>
      <w:r>
        <w:lastRenderedPageBreak/>
        <w:t xml:space="preserve">Satılacak paylara ilişkin olarak yukarıda yer alan tablo doldurulacak ve </w:t>
      </w:r>
      <w:r w:rsidR="0079515F">
        <w:t xml:space="preserve">varsa </w:t>
      </w:r>
      <w:r>
        <w:t xml:space="preserve">gerekli diğer açıklamalar tablonun altında yer alacaktır. Satışı yapılacak payların grubu yoksa (imtiyazlı pay yoksa) pay grubu olmadığı belirtilecektir.  </w:t>
      </w:r>
    </w:p>
    <w:p w:rsidR="00FA7A04" w:rsidRDefault="000A29A0" w:rsidP="00C62C4B">
      <w:pPr>
        <w:numPr>
          <w:ilvl w:val="1"/>
          <w:numId w:val="2"/>
        </w:numPr>
        <w:spacing w:after="126" w:line="271" w:lineRule="auto"/>
        <w:ind w:right="548" w:hanging="420"/>
      </w:pPr>
      <w:r>
        <w:rPr>
          <w:b/>
        </w:rPr>
        <w:t>Pay Satışından</w:t>
      </w:r>
      <w:r w:rsidR="00180DF0">
        <w:rPr>
          <w:b/>
        </w:rPr>
        <w:t xml:space="preserve"> </w:t>
      </w:r>
      <w:r>
        <w:rPr>
          <w:b/>
        </w:rPr>
        <w:t>Elde Edilecek Gelirin Ortaklık İçin Kullanı</w:t>
      </w:r>
      <w:r w:rsidR="00180DF0">
        <w:rPr>
          <w:b/>
        </w:rPr>
        <w:t>la</w:t>
      </w:r>
      <w:r>
        <w:rPr>
          <w:b/>
        </w:rPr>
        <w:t>cak Olması</w:t>
      </w:r>
      <w:r w:rsidR="00180DF0">
        <w:rPr>
          <w:b/>
        </w:rPr>
        <w:t xml:space="preserve"> Halinde Satıştan Elde Edilecek Gelirin Kullanım Yerlerine</w:t>
      </w:r>
      <w:r w:rsidR="00A05382">
        <w:rPr>
          <w:b/>
        </w:rPr>
        <w:t xml:space="preserve"> İlişkin Açıklama </w:t>
      </w:r>
    </w:p>
    <w:p w:rsidR="00FA7A04" w:rsidRDefault="00A05382" w:rsidP="00C62C4B">
      <w:pPr>
        <w:ind w:left="135" w:right="550"/>
      </w:pPr>
      <w:r>
        <w:t>Bu bölümde ilgili ortak tarafından gerçekleştirilecek pay satışın</w:t>
      </w:r>
      <w:r w:rsidR="000A29A0">
        <w:t>dan</w:t>
      </w:r>
      <w:r w:rsidR="006E68AA">
        <w:t xml:space="preserve"> </w:t>
      </w:r>
      <w:r>
        <w:t xml:space="preserve">elde edilecek fonun ortaklık için kullanılacak olması halinde (örneğin elde edilen fonun ortaklık borçlarının kapatılmasında kullanılması veyahut ortaklığa borç verilmesi gibi) buna ilişkin genel bir açıklamaya yer verilecektir. </w:t>
      </w:r>
      <w:r w:rsidR="000A29A0">
        <w:t>Bulunmaması halinde yoktur yazılacaktır.</w:t>
      </w:r>
    </w:p>
    <w:p w:rsidR="00FA7A04" w:rsidRDefault="00A05382" w:rsidP="00C62C4B">
      <w:pPr>
        <w:spacing w:after="0" w:line="271" w:lineRule="auto"/>
        <w:ind w:left="135" w:right="548"/>
      </w:pPr>
      <w:r>
        <w:rPr>
          <w:b/>
        </w:rPr>
        <w:t>3.</w:t>
      </w:r>
      <w:r w:rsidR="006E68AA">
        <w:rPr>
          <w:b/>
        </w:rPr>
        <w:t>3</w:t>
      </w:r>
      <w:r>
        <w:rPr>
          <w:b/>
        </w:rPr>
        <w:t>. Son Durum İtibar</w:t>
      </w:r>
      <w:r w:rsidR="00BA1E4C">
        <w:rPr>
          <w:b/>
        </w:rPr>
        <w:t>ıyla</w:t>
      </w:r>
      <w:r>
        <w:rPr>
          <w:b/>
        </w:rPr>
        <w:t xml:space="preserve"> Sermayedeki veya Toplam Oy Hakkı İçindeki Payları Doğrudan %5 ve Fazlası Olan Gerçek ve Tüzel Kişiler Ayrı Olarak Gösterilmek Kaydıyla Ortaklık Yapısı: </w:t>
      </w:r>
    </w:p>
    <w:tbl>
      <w:tblPr>
        <w:tblStyle w:val="TableGrid"/>
        <w:tblW w:w="9361" w:type="dxa"/>
        <w:tblInd w:w="132" w:type="dxa"/>
        <w:tblCellMar>
          <w:right w:w="115" w:type="dxa"/>
        </w:tblCellMar>
        <w:tblLook w:val="04A0" w:firstRow="1" w:lastRow="0" w:firstColumn="1" w:lastColumn="0" w:noHBand="0" w:noVBand="1"/>
      </w:tblPr>
      <w:tblGrid>
        <w:gridCol w:w="2982"/>
        <w:gridCol w:w="2977"/>
        <w:gridCol w:w="3402"/>
      </w:tblGrid>
      <w:tr w:rsidR="00C725C4" w:rsidTr="00C725C4">
        <w:trPr>
          <w:trHeight w:val="360"/>
        </w:trPr>
        <w:tc>
          <w:tcPr>
            <w:tcW w:w="9361" w:type="dxa"/>
            <w:gridSpan w:val="3"/>
            <w:tcBorders>
              <w:top w:val="single" w:sz="4" w:space="0" w:color="000000"/>
              <w:left w:val="single" w:sz="4" w:space="0" w:color="000000"/>
              <w:bottom w:val="single" w:sz="4" w:space="0" w:color="000000"/>
              <w:right w:val="single" w:sz="4" w:space="0" w:color="000000"/>
            </w:tcBorders>
            <w:vAlign w:val="bottom"/>
          </w:tcPr>
          <w:p w:rsidR="00C725C4" w:rsidRDefault="00C725C4" w:rsidP="00C725C4">
            <w:pPr>
              <w:spacing w:after="0" w:line="259" w:lineRule="auto"/>
              <w:ind w:left="41" w:right="0" w:firstLine="0"/>
              <w:jc w:val="center"/>
            </w:pPr>
            <w:r>
              <w:rPr>
                <w:b/>
                <w:sz w:val="20"/>
              </w:rPr>
              <w:t>Doğrudan Pay Sahipliğine İlişkin Bilgi</w:t>
            </w:r>
          </w:p>
        </w:tc>
      </w:tr>
      <w:tr w:rsidR="00C725C4" w:rsidTr="00C725C4">
        <w:trPr>
          <w:trHeight w:val="360"/>
        </w:trPr>
        <w:tc>
          <w:tcPr>
            <w:tcW w:w="2982"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2" w:right="0" w:firstLine="0"/>
              <w:jc w:val="left"/>
            </w:pPr>
            <w:r>
              <w:rPr>
                <w:b/>
                <w:sz w:val="20"/>
              </w:rPr>
              <w:t xml:space="preserve">Ortağın; </w:t>
            </w:r>
          </w:p>
        </w:tc>
        <w:tc>
          <w:tcPr>
            <w:tcW w:w="6379" w:type="dxa"/>
            <w:gridSpan w:val="2"/>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1795" w:right="0" w:firstLine="0"/>
              <w:jc w:val="left"/>
            </w:pPr>
            <w:r>
              <w:rPr>
                <w:b/>
                <w:sz w:val="20"/>
              </w:rPr>
              <w:t>Sermaye Payı / Oy Hakkı</w:t>
            </w:r>
          </w:p>
        </w:tc>
      </w:tr>
      <w:tr w:rsidR="00C725C4" w:rsidTr="00C725C4">
        <w:trPr>
          <w:trHeight w:val="574"/>
        </w:trPr>
        <w:tc>
          <w:tcPr>
            <w:tcW w:w="2982" w:type="dxa"/>
            <w:vMerge w:val="restart"/>
            <w:tcBorders>
              <w:top w:val="single" w:sz="4" w:space="0" w:color="000000"/>
              <w:left w:val="single" w:sz="4" w:space="0" w:color="000000"/>
              <w:bottom w:val="single" w:sz="4" w:space="0" w:color="000000"/>
              <w:right w:val="single" w:sz="4" w:space="0" w:color="000000"/>
            </w:tcBorders>
            <w:vAlign w:val="center"/>
          </w:tcPr>
          <w:p w:rsidR="00C725C4" w:rsidRDefault="00C725C4" w:rsidP="00C725C4">
            <w:pPr>
              <w:spacing w:after="139" w:line="259" w:lineRule="auto"/>
              <w:ind w:left="250" w:right="0" w:firstLine="0"/>
              <w:jc w:val="left"/>
            </w:pPr>
            <w:r>
              <w:rPr>
                <w:b/>
                <w:sz w:val="20"/>
              </w:rPr>
              <w:t xml:space="preserve">Ticaret Unvanı/ Adı Soyadı </w:t>
            </w:r>
          </w:p>
        </w:tc>
        <w:tc>
          <w:tcPr>
            <w:tcW w:w="6379" w:type="dxa"/>
            <w:gridSpan w:val="2"/>
            <w:tcBorders>
              <w:top w:val="single" w:sz="4" w:space="0" w:color="000000"/>
              <w:left w:val="single" w:sz="4" w:space="0" w:color="000000"/>
              <w:bottom w:val="single" w:sz="4" w:space="0" w:color="000000"/>
              <w:right w:val="single" w:sz="4" w:space="0" w:color="000000"/>
            </w:tcBorders>
            <w:vAlign w:val="bottom"/>
          </w:tcPr>
          <w:p w:rsidR="00C725C4" w:rsidRDefault="00C725C4" w:rsidP="00C725C4">
            <w:pPr>
              <w:spacing w:after="0" w:line="259" w:lineRule="auto"/>
              <w:ind w:left="-31" w:right="0" w:firstLine="0"/>
              <w:jc w:val="center"/>
            </w:pPr>
            <w:r>
              <w:rPr>
                <w:b/>
                <w:sz w:val="20"/>
              </w:rPr>
              <w:t>Son Durum İtibariyle</w:t>
            </w:r>
          </w:p>
          <w:p w:rsidR="00C725C4" w:rsidRDefault="00C725C4" w:rsidP="00C725C4">
            <w:pPr>
              <w:spacing w:after="0" w:line="259" w:lineRule="auto"/>
              <w:ind w:right="0"/>
              <w:jc w:val="center"/>
            </w:pPr>
            <w:r>
              <w:rPr>
                <w:b/>
                <w:sz w:val="20"/>
              </w:rPr>
              <w:t>.../.../...</w:t>
            </w:r>
          </w:p>
        </w:tc>
      </w:tr>
      <w:tr w:rsidR="00C725C4" w:rsidTr="00C725C4">
        <w:trPr>
          <w:trHeight w:val="360"/>
        </w:trPr>
        <w:tc>
          <w:tcPr>
            <w:tcW w:w="2982" w:type="dxa"/>
            <w:vMerge/>
            <w:tcBorders>
              <w:top w:val="nil"/>
              <w:left w:val="single" w:sz="4" w:space="0" w:color="000000"/>
              <w:bottom w:val="single" w:sz="4" w:space="0" w:color="000000"/>
              <w:right w:val="single" w:sz="4" w:space="0" w:color="000000"/>
            </w:tcBorders>
          </w:tcPr>
          <w:p w:rsidR="00C725C4" w:rsidRDefault="00C725C4" w:rsidP="00C62C4B">
            <w:pPr>
              <w:spacing w:after="160" w:line="259" w:lineRule="auto"/>
              <w:ind w:left="0" w:right="0" w:firstLine="0"/>
              <w:jc w:val="left"/>
            </w:pPr>
          </w:p>
        </w:tc>
        <w:tc>
          <w:tcPr>
            <w:tcW w:w="2977"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262" w:right="0" w:firstLine="0"/>
              <w:jc w:val="left"/>
            </w:pPr>
            <w:r>
              <w:rPr>
                <w:b/>
                <w:sz w:val="20"/>
              </w:rPr>
              <w:t xml:space="preserve">(TL) </w:t>
            </w:r>
          </w:p>
        </w:tc>
        <w:tc>
          <w:tcPr>
            <w:tcW w:w="3402"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24" w:right="0" w:firstLine="0"/>
              <w:jc w:val="left"/>
            </w:pPr>
            <w:r>
              <w:rPr>
                <w:b/>
                <w:sz w:val="20"/>
              </w:rPr>
              <w:t xml:space="preserve">(%) </w:t>
            </w:r>
          </w:p>
        </w:tc>
      </w:tr>
      <w:tr w:rsidR="00C725C4" w:rsidTr="00C725C4">
        <w:trPr>
          <w:trHeight w:val="360"/>
        </w:trPr>
        <w:tc>
          <w:tcPr>
            <w:tcW w:w="2982"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677" w:right="0" w:firstLine="0"/>
              <w:jc w:val="left"/>
            </w:pPr>
            <w:r>
              <w:rPr>
                <w:b/>
                <w:sz w:val="20"/>
              </w:rPr>
              <w:t xml:space="preserve">          </w:t>
            </w:r>
          </w:p>
        </w:tc>
        <w:tc>
          <w:tcPr>
            <w:tcW w:w="2977"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461" w:right="0" w:firstLine="0"/>
              <w:jc w:val="left"/>
            </w:pPr>
            <w:r>
              <w:rPr>
                <w:b/>
                <w:sz w:val="20"/>
              </w:rPr>
              <w:t xml:space="preserve"> </w:t>
            </w:r>
          </w:p>
        </w:tc>
        <w:tc>
          <w:tcPr>
            <w:tcW w:w="3402"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190" w:right="0" w:firstLine="0"/>
              <w:jc w:val="left"/>
            </w:pPr>
            <w:r>
              <w:rPr>
                <w:b/>
                <w:sz w:val="20"/>
              </w:rPr>
              <w:t xml:space="preserve"> </w:t>
            </w:r>
          </w:p>
        </w:tc>
      </w:tr>
      <w:tr w:rsidR="00C725C4" w:rsidTr="00C725C4">
        <w:trPr>
          <w:trHeight w:val="360"/>
        </w:trPr>
        <w:tc>
          <w:tcPr>
            <w:tcW w:w="2982"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5" w:right="0" w:firstLine="0"/>
              <w:jc w:val="left"/>
            </w:pPr>
            <w:r>
              <w:rPr>
                <w:sz w:val="20"/>
              </w:rPr>
              <w:t xml:space="preserve">Diğer </w:t>
            </w:r>
          </w:p>
        </w:tc>
        <w:tc>
          <w:tcPr>
            <w:tcW w:w="2977"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461" w:right="0" w:firstLine="0"/>
              <w:jc w:val="left"/>
            </w:pPr>
            <w:r>
              <w:rPr>
                <w:b/>
                <w:sz w:val="20"/>
              </w:rPr>
              <w:t xml:space="preserve"> </w:t>
            </w:r>
          </w:p>
        </w:tc>
        <w:tc>
          <w:tcPr>
            <w:tcW w:w="3402"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190" w:right="0" w:firstLine="0"/>
              <w:jc w:val="left"/>
            </w:pPr>
            <w:r>
              <w:rPr>
                <w:b/>
                <w:sz w:val="20"/>
              </w:rPr>
              <w:t xml:space="preserve"> </w:t>
            </w:r>
          </w:p>
        </w:tc>
      </w:tr>
      <w:tr w:rsidR="00C725C4" w:rsidTr="00C725C4">
        <w:trPr>
          <w:trHeight w:val="361"/>
        </w:trPr>
        <w:tc>
          <w:tcPr>
            <w:tcW w:w="2982"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29" w:right="0" w:firstLine="0"/>
              <w:jc w:val="left"/>
            </w:pPr>
            <w:r>
              <w:rPr>
                <w:b/>
                <w:sz w:val="20"/>
              </w:rPr>
              <w:t xml:space="preserve">TOPLAM </w:t>
            </w:r>
          </w:p>
        </w:tc>
        <w:tc>
          <w:tcPr>
            <w:tcW w:w="2977"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461" w:right="0" w:firstLine="0"/>
              <w:jc w:val="left"/>
            </w:pPr>
            <w:r>
              <w:rPr>
                <w:b/>
                <w:sz w:val="20"/>
              </w:rPr>
              <w:t xml:space="preserve"> </w:t>
            </w:r>
          </w:p>
        </w:tc>
        <w:tc>
          <w:tcPr>
            <w:tcW w:w="3402" w:type="dxa"/>
            <w:tcBorders>
              <w:top w:val="single" w:sz="4" w:space="0" w:color="000000"/>
              <w:left w:val="single" w:sz="4" w:space="0" w:color="000000"/>
              <w:bottom w:val="single" w:sz="4" w:space="0" w:color="000000"/>
              <w:right w:val="single" w:sz="4" w:space="0" w:color="000000"/>
            </w:tcBorders>
            <w:vAlign w:val="bottom"/>
          </w:tcPr>
          <w:p w:rsidR="00C725C4" w:rsidRDefault="00C725C4" w:rsidP="00C62C4B">
            <w:pPr>
              <w:spacing w:after="0" w:line="259" w:lineRule="auto"/>
              <w:ind w:left="190" w:right="0" w:firstLine="0"/>
              <w:jc w:val="left"/>
            </w:pPr>
            <w:r>
              <w:rPr>
                <w:b/>
                <w:sz w:val="20"/>
              </w:rPr>
              <w:t xml:space="preserve"> </w:t>
            </w:r>
          </w:p>
        </w:tc>
      </w:tr>
    </w:tbl>
    <w:p w:rsidR="00FA7A04" w:rsidRDefault="00A05382" w:rsidP="00C725C4">
      <w:pPr>
        <w:spacing w:after="0" w:line="259" w:lineRule="auto"/>
        <w:ind w:left="0" w:right="0" w:firstLine="0"/>
        <w:jc w:val="left"/>
        <w:rPr>
          <w:i/>
        </w:rPr>
      </w:pPr>
      <w:r>
        <w:rPr>
          <w:i/>
        </w:rPr>
        <w:t xml:space="preserve">Sermaye payı ile oy hakkı tutarlarının birbirinden farklı olması durumunda, yukarıda yer alan tablo sermaye payı ve oy hakkı için olmak üzere ayrı ayrı hazırlanacaktır. </w:t>
      </w:r>
    </w:p>
    <w:p w:rsidR="00FA7A04" w:rsidRDefault="00FA7A04" w:rsidP="00C62C4B">
      <w:pPr>
        <w:spacing w:after="141" w:line="259" w:lineRule="auto"/>
        <w:ind w:left="140" w:right="0" w:firstLine="0"/>
        <w:jc w:val="left"/>
      </w:pPr>
    </w:p>
    <w:p w:rsidR="00FA7A04" w:rsidRDefault="00A05382" w:rsidP="00AC40DE">
      <w:pPr>
        <w:spacing w:after="86"/>
        <w:ind w:left="135" w:right="550"/>
      </w:pPr>
      <w:r>
        <w:t xml:space="preserve">Sermayedeki ve toplam oy hakkı içindeki doğrudan payı %5 ve daha fazla olan ortaklar ayrı ayrı, sermaye payı %5’in altında olanlar ise “Diğer Ortaklar” adı altında tek bir kalemde belirtilecektir. Sermayenin %5’inden fazla paya sahip herhangi bir ortağın bulunmaması halinde, “Sermayenin %5’inden fazla paya sahip ortak yoktur.” ifadesine yer verilerek tablo hazırlanmayacaktır. </w:t>
      </w:r>
    </w:p>
    <w:p w:rsidR="00FA7A04" w:rsidRDefault="00A05382" w:rsidP="00C62C4B">
      <w:pPr>
        <w:spacing w:after="126" w:line="271" w:lineRule="auto"/>
        <w:ind w:left="135" w:right="548"/>
      </w:pPr>
      <w:r>
        <w:rPr>
          <w:b/>
        </w:rPr>
        <w:t>3.</w:t>
      </w:r>
      <w:r w:rsidR="006E68AA">
        <w:rPr>
          <w:b/>
        </w:rPr>
        <w:t>4</w:t>
      </w:r>
      <w:r>
        <w:rPr>
          <w:b/>
        </w:rPr>
        <w:t xml:space="preserve">. Sermayedeki veya Toplam Oy Hakkı İçindeki Payları %5 ve Fazlası Olan Gerçek Kişi Ortakların Birbiriyle Akrabalık İlişkileri: </w:t>
      </w:r>
    </w:p>
    <w:p w:rsidR="00FA7A04" w:rsidRDefault="00A05382" w:rsidP="00C62C4B">
      <w:pPr>
        <w:ind w:left="135" w:right="550"/>
      </w:pPr>
      <w:r>
        <w:t xml:space="preserve">Sermayedeki veya toplam oy içindeki payları %5'i aşan ortakların yakınlık derecesi açıklanacaktır.  </w:t>
      </w:r>
    </w:p>
    <w:p w:rsidR="00FA7A04" w:rsidRDefault="00A05382" w:rsidP="00C62C4B">
      <w:pPr>
        <w:spacing w:after="0" w:line="271" w:lineRule="auto"/>
        <w:ind w:left="135" w:right="548"/>
      </w:pPr>
      <w:r>
        <w:rPr>
          <w:b/>
        </w:rPr>
        <w:t>3.</w:t>
      </w:r>
      <w:r w:rsidR="006E68AA">
        <w:rPr>
          <w:b/>
        </w:rPr>
        <w:t>5</w:t>
      </w:r>
      <w:r>
        <w:rPr>
          <w:b/>
        </w:rPr>
        <w:t>. Sermayeyi Temsil Eden Paylar Hakkında Bilgi:</w:t>
      </w:r>
      <w:r>
        <w:t xml:space="preserve"> </w:t>
      </w:r>
    </w:p>
    <w:tbl>
      <w:tblPr>
        <w:tblStyle w:val="TableGrid"/>
        <w:tblW w:w="8798" w:type="dxa"/>
        <w:tblInd w:w="495" w:type="dxa"/>
        <w:tblCellMar>
          <w:top w:w="132" w:type="dxa"/>
          <w:left w:w="5" w:type="dxa"/>
          <w:bottom w:w="7" w:type="dxa"/>
        </w:tblCellMar>
        <w:tblLook w:val="04A0" w:firstRow="1" w:lastRow="0" w:firstColumn="1" w:lastColumn="0" w:noHBand="0" w:noVBand="1"/>
      </w:tblPr>
      <w:tblGrid>
        <w:gridCol w:w="852"/>
        <w:gridCol w:w="1129"/>
        <w:gridCol w:w="2275"/>
        <w:gridCol w:w="1558"/>
        <w:gridCol w:w="1561"/>
        <w:gridCol w:w="1423"/>
      </w:tblGrid>
      <w:tr w:rsidR="00FA7A04">
        <w:trPr>
          <w:trHeight w:val="1412"/>
        </w:trPr>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tabs>
                <w:tab w:val="center" w:pos="804"/>
              </w:tabs>
              <w:spacing w:after="104" w:line="259" w:lineRule="auto"/>
              <w:ind w:left="0" w:right="0" w:firstLine="0"/>
              <w:jc w:val="left"/>
            </w:pPr>
            <w:r>
              <w:rPr>
                <w:b/>
                <w:sz w:val="20"/>
              </w:rPr>
              <w:t xml:space="preserve">Grubu </w:t>
            </w:r>
            <w:r>
              <w:rPr>
                <w:b/>
                <w:sz w:val="20"/>
              </w:rPr>
              <w:tab/>
              <w:t xml:space="preserve"> </w:t>
            </w:r>
          </w:p>
          <w:p w:rsidR="00FA7A04" w:rsidRDefault="00A05382" w:rsidP="00C62C4B">
            <w:pPr>
              <w:spacing w:after="101" w:line="259" w:lineRule="auto"/>
              <w:ind w:left="0" w:right="-7" w:firstLine="0"/>
              <w:jc w:val="right"/>
            </w:pPr>
            <w:r>
              <w:rPr>
                <w:b/>
                <w:sz w:val="20"/>
              </w:rPr>
              <w:t xml:space="preserve"> </w:t>
            </w:r>
          </w:p>
          <w:p w:rsidR="00FA7A04" w:rsidRDefault="00A05382" w:rsidP="00C62C4B">
            <w:pPr>
              <w:spacing w:after="102" w:line="259" w:lineRule="auto"/>
              <w:ind w:left="0" w:right="-7" w:firstLine="0"/>
              <w:jc w:val="right"/>
            </w:pPr>
            <w:r>
              <w:rPr>
                <w:b/>
                <w:sz w:val="20"/>
              </w:rPr>
              <w:t xml:space="preserve"> </w:t>
            </w:r>
          </w:p>
          <w:p w:rsidR="00FA7A04" w:rsidRDefault="00A05382" w:rsidP="00C62C4B">
            <w:pPr>
              <w:spacing w:after="0" w:line="259" w:lineRule="auto"/>
              <w:ind w:left="0" w:right="-7" w:firstLine="0"/>
              <w:jc w:val="right"/>
            </w:pPr>
            <w:r>
              <w:rPr>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99" w:line="259" w:lineRule="auto"/>
              <w:ind w:left="2" w:right="0" w:firstLine="0"/>
              <w:jc w:val="left"/>
            </w:pPr>
            <w:r>
              <w:rPr>
                <w:b/>
                <w:sz w:val="20"/>
              </w:rPr>
              <w:t xml:space="preserve">Nama/ </w:t>
            </w:r>
          </w:p>
          <w:p w:rsidR="00FA7A04" w:rsidRDefault="00A05382" w:rsidP="00C62C4B">
            <w:pPr>
              <w:spacing w:after="141" w:line="259" w:lineRule="auto"/>
              <w:ind w:left="2" w:right="0" w:firstLine="0"/>
              <w:jc w:val="left"/>
            </w:pPr>
            <w:r>
              <w:rPr>
                <w:b/>
                <w:sz w:val="20"/>
              </w:rPr>
              <w:t xml:space="preserve">Hamiline </w:t>
            </w:r>
          </w:p>
          <w:p w:rsidR="00FA7A04" w:rsidRDefault="00A05382" w:rsidP="00C62C4B">
            <w:pPr>
              <w:spacing w:after="0" w:line="259" w:lineRule="auto"/>
              <w:ind w:left="2" w:right="0" w:firstLine="0"/>
              <w:jc w:val="left"/>
            </w:pPr>
            <w:r>
              <w:rPr>
                <w:b/>
                <w:sz w:val="20"/>
              </w:rPr>
              <w:t xml:space="preserve">Olduğu </w:t>
            </w:r>
          </w:p>
        </w:tc>
        <w:tc>
          <w:tcPr>
            <w:tcW w:w="2275"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140" w:line="259" w:lineRule="auto"/>
              <w:ind w:left="0" w:right="0" w:firstLine="0"/>
              <w:jc w:val="left"/>
            </w:pPr>
            <w:r>
              <w:rPr>
                <w:b/>
                <w:sz w:val="20"/>
              </w:rPr>
              <w:t xml:space="preserve">İmtiyazların türü </w:t>
            </w:r>
          </w:p>
          <w:p w:rsidR="00FA7A04" w:rsidRDefault="00FA7A04" w:rsidP="00C62C4B">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43" w:line="362" w:lineRule="auto"/>
              <w:ind w:left="276" w:right="0" w:firstLine="0"/>
              <w:jc w:val="left"/>
            </w:pPr>
            <w:r>
              <w:rPr>
                <w:b/>
                <w:sz w:val="20"/>
              </w:rPr>
              <w:t xml:space="preserve">Bir Payın Nominal </w:t>
            </w:r>
          </w:p>
          <w:p w:rsidR="00FA7A04" w:rsidRDefault="00A05382" w:rsidP="00C62C4B">
            <w:pPr>
              <w:spacing w:after="0" w:line="259" w:lineRule="auto"/>
              <w:ind w:left="14" w:right="0" w:firstLine="0"/>
              <w:jc w:val="center"/>
            </w:pPr>
            <w:r>
              <w:rPr>
                <w:b/>
                <w:sz w:val="20"/>
              </w:rPr>
              <w:t xml:space="preserve">Değeri (TL) </w:t>
            </w:r>
          </w:p>
        </w:tc>
        <w:tc>
          <w:tcPr>
            <w:tcW w:w="1561"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99" w:line="259" w:lineRule="auto"/>
              <w:ind w:left="137" w:right="0" w:firstLine="0"/>
              <w:jc w:val="left"/>
            </w:pPr>
            <w:r>
              <w:rPr>
                <w:b/>
                <w:sz w:val="20"/>
              </w:rPr>
              <w:t xml:space="preserve">Toplam </w:t>
            </w:r>
          </w:p>
          <w:p w:rsidR="00FA7A04" w:rsidRDefault="00A05382" w:rsidP="00C62C4B">
            <w:pPr>
              <w:spacing w:after="0" w:line="259" w:lineRule="auto"/>
              <w:ind w:left="137" w:right="0" w:firstLine="0"/>
              <w:jc w:val="left"/>
            </w:pPr>
            <w:r>
              <w:rPr>
                <w:b/>
                <w:sz w:val="20"/>
              </w:rPr>
              <w:t xml:space="preserve">(TL) </w:t>
            </w:r>
          </w:p>
        </w:tc>
        <w:tc>
          <w:tcPr>
            <w:tcW w:w="1423"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18" w:line="259" w:lineRule="auto"/>
              <w:ind w:left="137" w:right="0" w:firstLine="0"/>
              <w:jc w:val="left"/>
            </w:pPr>
            <w:r>
              <w:rPr>
                <w:b/>
                <w:sz w:val="20"/>
              </w:rPr>
              <w:t xml:space="preserve">Sermayeye </w:t>
            </w:r>
          </w:p>
          <w:p w:rsidR="00FA7A04" w:rsidRDefault="00A05382" w:rsidP="00C62C4B">
            <w:pPr>
              <w:spacing w:after="101" w:line="259" w:lineRule="auto"/>
              <w:ind w:left="137" w:right="0" w:firstLine="0"/>
              <w:jc w:val="left"/>
            </w:pPr>
            <w:r>
              <w:rPr>
                <w:b/>
                <w:sz w:val="20"/>
              </w:rPr>
              <w:t xml:space="preserve">Oranı </w:t>
            </w:r>
          </w:p>
          <w:p w:rsidR="00FA7A04" w:rsidRDefault="00A05382" w:rsidP="00C62C4B">
            <w:pPr>
              <w:spacing w:after="0" w:line="259" w:lineRule="auto"/>
              <w:ind w:left="137" w:right="0" w:firstLine="0"/>
              <w:jc w:val="left"/>
            </w:pPr>
            <w:r>
              <w:rPr>
                <w:b/>
                <w:sz w:val="20"/>
              </w:rPr>
              <w:t xml:space="preserve">(%) </w:t>
            </w:r>
          </w:p>
        </w:tc>
      </w:tr>
      <w:tr w:rsidR="00FA7A04">
        <w:trPr>
          <w:trHeight w:val="360"/>
        </w:trPr>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7" w:firstLine="0"/>
              <w:jc w:val="right"/>
            </w:pPr>
            <w:r>
              <w:rPr>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FA7A04" w:rsidRDefault="00FA7A04" w:rsidP="00C62C4B">
            <w:pPr>
              <w:spacing w:after="160" w:line="259" w:lineRule="auto"/>
              <w:ind w:left="0" w:right="0" w:firstLine="0"/>
              <w:jc w:val="left"/>
            </w:pPr>
          </w:p>
        </w:tc>
        <w:tc>
          <w:tcPr>
            <w:tcW w:w="2275"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566" w:right="0" w:firstLine="0"/>
              <w:jc w:val="left"/>
            </w:pPr>
            <w:r>
              <w:rPr>
                <w:b/>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276" w:right="0" w:firstLine="0"/>
              <w:jc w:val="left"/>
            </w:pPr>
            <w:r>
              <w:rPr>
                <w:b/>
                <w:sz w:val="20"/>
              </w:rPr>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37" w:right="0" w:firstLine="0"/>
              <w:jc w:val="left"/>
            </w:pPr>
            <w:r>
              <w:rPr>
                <w:b/>
                <w:sz w:val="20"/>
              </w:rPr>
              <w:t xml:space="preserve"> </w:t>
            </w:r>
          </w:p>
        </w:tc>
        <w:tc>
          <w:tcPr>
            <w:tcW w:w="142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37" w:right="0" w:firstLine="0"/>
              <w:jc w:val="left"/>
            </w:pPr>
            <w:r>
              <w:rPr>
                <w:b/>
                <w:sz w:val="20"/>
              </w:rPr>
              <w:t xml:space="preserve"> </w:t>
            </w:r>
          </w:p>
        </w:tc>
      </w:tr>
      <w:tr w:rsidR="00FA7A04">
        <w:trPr>
          <w:trHeight w:val="360"/>
        </w:trPr>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7" w:firstLine="0"/>
              <w:jc w:val="right"/>
            </w:pPr>
            <w:r>
              <w:rPr>
                <w:b/>
                <w:sz w:val="20"/>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FA7A04" w:rsidRDefault="00FA7A04" w:rsidP="00C62C4B">
            <w:pPr>
              <w:spacing w:after="160" w:line="259" w:lineRule="auto"/>
              <w:ind w:left="0" w:right="0" w:firstLine="0"/>
              <w:jc w:val="left"/>
            </w:pPr>
          </w:p>
        </w:tc>
        <w:tc>
          <w:tcPr>
            <w:tcW w:w="2275"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566" w:right="0" w:firstLine="0"/>
              <w:jc w:val="left"/>
            </w:pPr>
            <w:r>
              <w:rPr>
                <w:b/>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276" w:right="0" w:firstLine="0"/>
              <w:jc w:val="left"/>
            </w:pPr>
            <w:r>
              <w:rPr>
                <w:b/>
                <w:sz w:val="20"/>
              </w:rPr>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37" w:right="0" w:firstLine="0"/>
              <w:jc w:val="left"/>
            </w:pPr>
            <w:r>
              <w:rPr>
                <w:b/>
                <w:sz w:val="20"/>
              </w:rPr>
              <w:t xml:space="preserve"> </w:t>
            </w:r>
          </w:p>
        </w:tc>
        <w:tc>
          <w:tcPr>
            <w:tcW w:w="142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37" w:right="0" w:firstLine="0"/>
              <w:jc w:val="left"/>
            </w:pPr>
            <w:r>
              <w:rPr>
                <w:b/>
                <w:sz w:val="20"/>
              </w:rPr>
              <w:t xml:space="preserve"> </w:t>
            </w:r>
          </w:p>
        </w:tc>
      </w:tr>
      <w:tr w:rsidR="00FA7A04">
        <w:trPr>
          <w:trHeight w:val="360"/>
        </w:trPr>
        <w:tc>
          <w:tcPr>
            <w:tcW w:w="852"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7" w:firstLine="0"/>
              <w:jc w:val="right"/>
            </w:pPr>
            <w:r>
              <w:rPr>
                <w:b/>
                <w:sz w:val="20"/>
              </w:rPr>
              <w:lastRenderedPageBreak/>
              <w:t xml:space="preserve"> </w:t>
            </w:r>
          </w:p>
        </w:tc>
        <w:tc>
          <w:tcPr>
            <w:tcW w:w="1129" w:type="dxa"/>
            <w:tcBorders>
              <w:top w:val="single" w:sz="4" w:space="0" w:color="000000"/>
              <w:left w:val="single" w:sz="4" w:space="0" w:color="000000"/>
              <w:bottom w:val="single" w:sz="4" w:space="0" w:color="000000"/>
              <w:right w:val="single" w:sz="4" w:space="0" w:color="000000"/>
            </w:tcBorders>
            <w:vAlign w:val="center"/>
          </w:tcPr>
          <w:p w:rsidR="00FA7A04" w:rsidRDefault="00FA7A04" w:rsidP="00C62C4B">
            <w:pPr>
              <w:spacing w:after="160" w:line="259" w:lineRule="auto"/>
              <w:ind w:left="0" w:right="0" w:firstLine="0"/>
              <w:jc w:val="left"/>
            </w:pPr>
          </w:p>
        </w:tc>
        <w:tc>
          <w:tcPr>
            <w:tcW w:w="2275"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566" w:right="0" w:firstLine="0"/>
              <w:jc w:val="left"/>
            </w:pPr>
            <w:r>
              <w:rPr>
                <w:b/>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127" w:firstLine="0"/>
              <w:jc w:val="center"/>
            </w:pPr>
            <w:r>
              <w:rPr>
                <w:b/>
                <w:sz w:val="20"/>
              </w:rPr>
              <w:t xml:space="preserve">TOPLAM </w:t>
            </w:r>
          </w:p>
        </w:tc>
        <w:tc>
          <w:tcPr>
            <w:tcW w:w="1561"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37" w:right="0" w:firstLine="0"/>
              <w:jc w:val="left"/>
            </w:pPr>
            <w:r>
              <w:rPr>
                <w:b/>
                <w:sz w:val="20"/>
              </w:rPr>
              <w:t xml:space="preserve"> </w:t>
            </w:r>
          </w:p>
        </w:tc>
        <w:tc>
          <w:tcPr>
            <w:tcW w:w="142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37" w:right="0" w:firstLine="0"/>
              <w:jc w:val="left"/>
            </w:pPr>
            <w:r>
              <w:rPr>
                <w:b/>
                <w:sz w:val="20"/>
              </w:rPr>
              <w:t xml:space="preserve"> </w:t>
            </w:r>
          </w:p>
        </w:tc>
      </w:tr>
    </w:tbl>
    <w:p w:rsidR="00FA7A04" w:rsidRDefault="00A05382" w:rsidP="00C62C4B">
      <w:pPr>
        <w:ind w:left="135" w:right="550"/>
      </w:pPr>
      <w:r>
        <w:t xml:space="preserve">Bu bölümde istenen bilgilerin verilmesinde yukarıda yer alan tablo içeriğinin kullanılması gerekmekte olup, tabloya ilişkin açıklamalar aşağıda yer almaktadır: </w:t>
      </w:r>
    </w:p>
    <w:p w:rsidR="00FA7A04" w:rsidRDefault="00A05382" w:rsidP="00C62C4B">
      <w:pPr>
        <w:ind w:left="135" w:right="550"/>
      </w:pPr>
      <w:r>
        <w:t xml:space="preserve">Sermayeyi temsil eden payların hangi gruplardan oluştuğuna ve esas sözleşmenin ilgili maddesine atıf yapılarak bu gruplara ilişkin imtiyazlara dair bilgi yer alacaktır. Söz konusu tablo, varsa her bir pay grubundaki nama/hamiline yazılı pay için ayrı ayrı bilgi verilmek suretiyle doldurulacaktır (A Grubu Nama Yazılı, A Grubu Hamiline Yazılı gibi). Esas sözleşme ile tanınan imtiyazın niteliği (yönetimde, oy hakkında, kardan pay alımında, vb.) tablonun "İmtiyazların Türü" bölümünde gösterilecektir. </w:t>
      </w:r>
      <w:r w:rsidR="00723246">
        <w:t>Yoksa yoktur yazılacaktır.</w:t>
      </w:r>
    </w:p>
    <w:p w:rsidR="00FA7A04" w:rsidRDefault="00A05382" w:rsidP="00C62C4B">
      <w:pPr>
        <w:ind w:left="135" w:right="550"/>
      </w:pPr>
      <w:r>
        <w:t xml:space="preserve">Bir payın </w:t>
      </w:r>
      <w:proofErr w:type="gramStart"/>
      <w:r>
        <w:t>nominal</w:t>
      </w:r>
      <w:proofErr w:type="gramEnd"/>
      <w:r>
        <w:t xml:space="preserve"> değeri sütununa, esas sözleşmede yer alan nominal tutarı yazılacaktır. </w:t>
      </w:r>
    </w:p>
    <w:p w:rsidR="00FA7A04" w:rsidRDefault="00A05382" w:rsidP="00C62C4B">
      <w:pPr>
        <w:ind w:left="135" w:right="550"/>
      </w:pPr>
      <w:r>
        <w:t xml:space="preserve">Toplam sütununa, ilgili pay grubunun toplam </w:t>
      </w:r>
      <w:proofErr w:type="gramStart"/>
      <w:r>
        <w:t>nominal</w:t>
      </w:r>
      <w:proofErr w:type="gramEnd"/>
      <w:r>
        <w:t xml:space="preserve"> tutarı yazılacaktır. </w:t>
      </w:r>
    </w:p>
    <w:p w:rsidR="00FA7A04" w:rsidRDefault="00A05382" w:rsidP="00C62C4B">
      <w:pPr>
        <w:ind w:left="135" w:right="550"/>
      </w:pPr>
      <w:r>
        <w:t xml:space="preserve">Sermayeye oranı sütununa, ilgili pay grubu toplamının sermayeye oranı yazılacaktır.  </w:t>
      </w:r>
    </w:p>
    <w:p w:rsidR="001D219B" w:rsidRDefault="001D219B" w:rsidP="00C62C4B">
      <w:pPr>
        <w:ind w:left="135" w:right="550"/>
      </w:pPr>
      <w:r>
        <w:t>Bu bölümde ayrıca, varsa, imtiyazlı payların kimlere ait olduğuna da aşağıdaki tablo formatı kullanılarak yer verilecektir. İmtiyazlı payların bulunmaması halinde bu tablo silinecektir.</w:t>
      </w:r>
    </w:p>
    <w:tbl>
      <w:tblPr>
        <w:tblStyle w:val="TableGrid"/>
        <w:tblW w:w="9074" w:type="dxa"/>
        <w:tblInd w:w="132" w:type="dxa"/>
        <w:tblCellMar>
          <w:right w:w="115" w:type="dxa"/>
        </w:tblCellMar>
        <w:tblLook w:val="04A0" w:firstRow="1" w:lastRow="0" w:firstColumn="1" w:lastColumn="0" w:noHBand="0" w:noVBand="1"/>
      </w:tblPr>
      <w:tblGrid>
        <w:gridCol w:w="2336"/>
        <w:gridCol w:w="2063"/>
        <w:gridCol w:w="2410"/>
        <w:gridCol w:w="2265"/>
      </w:tblGrid>
      <w:tr w:rsidR="001D219B" w:rsidTr="00260A6B">
        <w:trPr>
          <w:trHeight w:val="360"/>
        </w:trPr>
        <w:tc>
          <w:tcPr>
            <w:tcW w:w="9074" w:type="dxa"/>
            <w:gridSpan w:val="4"/>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41" w:right="0" w:firstLine="0"/>
              <w:jc w:val="left"/>
            </w:pPr>
            <w:r>
              <w:rPr>
                <w:b/>
                <w:sz w:val="20"/>
              </w:rPr>
              <w:t xml:space="preserve">İmtiyazlı Pay Sahiplerine İlişkin Bilgi </w:t>
            </w:r>
          </w:p>
        </w:tc>
      </w:tr>
      <w:tr w:rsidR="001D219B" w:rsidTr="00260A6B">
        <w:trPr>
          <w:trHeight w:val="402"/>
        </w:trPr>
        <w:tc>
          <w:tcPr>
            <w:tcW w:w="2336" w:type="dxa"/>
            <w:tcBorders>
              <w:top w:val="single" w:sz="4" w:space="0" w:color="000000"/>
              <w:left w:val="single" w:sz="4" w:space="0" w:color="000000"/>
              <w:bottom w:val="single" w:sz="4" w:space="0" w:color="000000"/>
              <w:right w:val="single" w:sz="4" w:space="0" w:color="000000"/>
            </w:tcBorders>
            <w:vAlign w:val="center"/>
          </w:tcPr>
          <w:p w:rsidR="001D219B" w:rsidRDefault="001D219B" w:rsidP="00260A6B">
            <w:pPr>
              <w:spacing w:after="139" w:line="259" w:lineRule="auto"/>
              <w:ind w:left="250" w:right="0" w:firstLine="0"/>
              <w:jc w:val="left"/>
            </w:pPr>
            <w:r>
              <w:rPr>
                <w:b/>
                <w:sz w:val="20"/>
              </w:rPr>
              <w:t xml:space="preserve">Ortağın Ticaret Unvanı/Adı Soyadı </w:t>
            </w:r>
          </w:p>
        </w:tc>
        <w:tc>
          <w:tcPr>
            <w:tcW w:w="2063" w:type="dxa"/>
            <w:tcBorders>
              <w:top w:val="single" w:sz="4" w:space="0" w:color="000000"/>
              <w:left w:val="single" w:sz="4" w:space="0" w:color="000000"/>
              <w:right w:val="single" w:sz="4" w:space="0" w:color="000000"/>
            </w:tcBorders>
            <w:vAlign w:val="bottom"/>
          </w:tcPr>
          <w:p w:rsidR="001D219B" w:rsidRDefault="001D219B" w:rsidP="00260A6B">
            <w:pPr>
              <w:spacing w:after="0" w:line="259" w:lineRule="auto"/>
              <w:ind w:left="492" w:right="95" w:hanging="178"/>
              <w:jc w:val="left"/>
            </w:pPr>
            <w:r>
              <w:rPr>
                <w:b/>
                <w:sz w:val="20"/>
              </w:rPr>
              <w:t xml:space="preserve">Payların Grubu </w:t>
            </w:r>
          </w:p>
        </w:tc>
        <w:tc>
          <w:tcPr>
            <w:tcW w:w="2410" w:type="dxa"/>
            <w:tcBorders>
              <w:top w:val="single" w:sz="4" w:space="0" w:color="000000"/>
              <w:left w:val="single" w:sz="4" w:space="0" w:color="000000"/>
              <w:right w:val="single" w:sz="4" w:space="0" w:color="000000"/>
            </w:tcBorders>
            <w:vAlign w:val="bottom"/>
          </w:tcPr>
          <w:p w:rsidR="001D219B" w:rsidRDefault="001D219B" w:rsidP="00260A6B">
            <w:pPr>
              <w:spacing w:after="0" w:line="259" w:lineRule="auto"/>
              <w:ind w:left="262" w:right="0"/>
              <w:jc w:val="left"/>
            </w:pPr>
            <w:r>
              <w:rPr>
                <w:b/>
                <w:sz w:val="20"/>
              </w:rPr>
              <w:t xml:space="preserve">Sermaye Payı (TL) </w:t>
            </w:r>
          </w:p>
        </w:tc>
        <w:tc>
          <w:tcPr>
            <w:tcW w:w="2265" w:type="dxa"/>
            <w:tcBorders>
              <w:top w:val="single" w:sz="4" w:space="0" w:color="000000"/>
              <w:left w:val="single" w:sz="4" w:space="0" w:color="000000"/>
              <w:right w:val="single" w:sz="4" w:space="0" w:color="000000"/>
            </w:tcBorders>
            <w:vAlign w:val="bottom"/>
          </w:tcPr>
          <w:p w:rsidR="001D219B" w:rsidRDefault="001D219B" w:rsidP="00260A6B">
            <w:pPr>
              <w:spacing w:after="0" w:line="259" w:lineRule="auto"/>
              <w:ind w:left="24" w:right="0"/>
              <w:jc w:val="left"/>
            </w:pPr>
            <w:r>
              <w:rPr>
                <w:b/>
                <w:sz w:val="20"/>
              </w:rPr>
              <w:t xml:space="preserve">Oy Hakkı (%) </w:t>
            </w:r>
          </w:p>
        </w:tc>
      </w:tr>
      <w:tr w:rsidR="001D219B" w:rsidTr="00260A6B">
        <w:trPr>
          <w:trHeight w:val="326"/>
        </w:trPr>
        <w:tc>
          <w:tcPr>
            <w:tcW w:w="2336"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677" w:right="0" w:firstLine="0"/>
              <w:jc w:val="left"/>
            </w:pPr>
            <w:r>
              <w:rPr>
                <w:b/>
                <w:sz w:val="20"/>
              </w:rPr>
              <w:t xml:space="preserve">          </w:t>
            </w:r>
          </w:p>
        </w:tc>
        <w:tc>
          <w:tcPr>
            <w:tcW w:w="2063"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252" w:right="0" w:firstLine="0"/>
              <w:jc w:val="left"/>
            </w:pPr>
            <w:r>
              <w:rPr>
                <w:b/>
                <w:sz w:val="20"/>
              </w:rPr>
              <w:t xml:space="preserve"> </w:t>
            </w:r>
          </w:p>
          <w:p w:rsidR="001D219B" w:rsidRDefault="001D219B" w:rsidP="00260A6B">
            <w:pPr>
              <w:spacing w:after="0" w:line="259" w:lineRule="auto"/>
              <w:ind w:left="506" w:right="0" w:firstLine="0"/>
              <w:jc w:val="left"/>
            </w:pPr>
            <w:r>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461" w:right="0" w:firstLine="0"/>
              <w:jc w:val="left"/>
            </w:pPr>
            <w:r>
              <w:rPr>
                <w:b/>
                <w:sz w:val="20"/>
              </w:rPr>
              <w:t xml:space="preserve"> </w:t>
            </w:r>
          </w:p>
        </w:tc>
        <w:tc>
          <w:tcPr>
            <w:tcW w:w="2265"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190" w:right="0" w:firstLine="0"/>
              <w:jc w:val="left"/>
            </w:pPr>
            <w:r>
              <w:rPr>
                <w:b/>
                <w:sz w:val="20"/>
              </w:rPr>
              <w:t xml:space="preserve"> </w:t>
            </w:r>
          </w:p>
        </w:tc>
      </w:tr>
      <w:tr w:rsidR="001D219B" w:rsidTr="00260A6B">
        <w:trPr>
          <w:trHeight w:val="360"/>
        </w:trPr>
        <w:tc>
          <w:tcPr>
            <w:tcW w:w="2336"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5" w:right="0" w:firstLine="0"/>
              <w:jc w:val="left"/>
            </w:pPr>
            <w:r>
              <w:rPr>
                <w:sz w:val="20"/>
              </w:rPr>
              <w:t xml:space="preserve">Diğer </w:t>
            </w:r>
          </w:p>
        </w:tc>
        <w:tc>
          <w:tcPr>
            <w:tcW w:w="2063"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252" w:right="0" w:firstLine="0"/>
              <w:jc w:val="left"/>
            </w:pPr>
            <w:r>
              <w:rPr>
                <w:b/>
                <w:sz w:val="20"/>
              </w:rPr>
              <w:t xml:space="preserve"> </w:t>
            </w:r>
          </w:p>
          <w:p w:rsidR="001D219B" w:rsidRDefault="001D219B" w:rsidP="00260A6B">
            <w:pPr>
              <w:spacing w:after="0" w:line="259" w:lineRule="auto"/>
              <w:ind w:left="506" w:right="0" w:firstLine="0"/>
              <w:jc w:val="left"/>
            </w:pPr>
            <w:r>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461" w:right="0" w:firstLine="0"/>
              <w:jc w:val="left"/>
            </w:pPr>
            <w:r>
              <w:rPr>
                <w:b/>
                <w:sz w:val="20"/>
              </w:rPr>
              <w:t xml:space="preserve"> </w:t>
            </w:r>
          </w:p>
        </w:tc>
        <w:tc>
          <w:tcPr>
            <w:tcW w:w="2265"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190" w:right="0" w:firstLine="0"/>
              <w:jc w:val="left"/>
            </w:pPr>
            <w:r>
              <w:rPr>
                <w:b/>
                <w:sz w:val="20"/>
              </w:rPr>
              <w:t xml:space="preserve"> </w:t>
            </w:r>
          </w:p>
        </w:tc>
      </w:tr>
      <w:tr w:rsidR="001D219B" w:rsidTr="00260A6B">
        <w:trPr>
          <w:trHeight w:val="361"/>
        </w:trPr>
        <w:tc>
          <w:tcPr>
            <w:tcW w:w="2336"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29" w:right="0" w:firstLine="0"/>
              <w:jc w:val="left"/>
            </w:pPr>
            <w:r>
              <w:rPr>
                <w:b/>
                <w:sz w:val="20"/>
              </w:rPr>
              <w:t xml:space="preserve">TOPLAM </w:t>
            </w:r>
          </w:p>
        </w:tc>
        <w:tc>
          <w:tcPr>
            <w:tcW w:w="2063"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252" w:right="0" w:firstLine="0"/>
              <w:jc w:val="left"/>
            </w:pPr>
            <w:r>
              <w:rPr>
                <w:b/>
                <w:sz w:val="20"/>
              </w:rPr>
              <w:t xml:space="preserve"> </w:t>
            </w:r>
          </w:p>
          <w:p w:rsidR="001D219B" w:rsidRDefault="001D219B" w:rsidP="00260A6B">
            <w:pPr>
              <w:spacing w:after="0" w:line="259" w:lineRule="auto"/>
              <w:ind w:left="506" w:right="0" w:firstLine="0"/>
              <w:jc w:val="left"/>
            </w:pPr>
            <w:r>
              <w:rPr>
                <w:b/>
                <w:sz w:val="20"/>
              </w:rP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461" w:right="0" w:firstLine="0"/>
              <w:jc w:val="left"/>
            </w:pPr>
            <w:r>
              <w:rPr>
                <w:b/>
                <w:sz w:val="20"/>
              </w:rPr>
              <w:t xml:space="preserve"> </w:t>
            </w:r>
          </w:p>
        </w:tc>
        <w:tc>
          <w:tcPr>
            <w:tcW w:w="2265" w:type="dxa"/>
            <w:tcBorders>
              <w:top w:val="single" w:sz="4" w:space="0" w:color="000000"/>
              <w:left w:val="single" w:sz="4" w:space="0" w:color="000000"/>
              <w:bottom w:val="single" w:sz="4" w:space="0" w:color="000000"/>
              <w:right w:val="single" w:sz="4" w:space="0" w:color="000000"/>
            </w:tcBorders>
            <w:vAlign w:val="bottom"/>
          </w:tcPr>
          <w:p w:rsidR="001D219B" w:rsidRDefault="001D219B" w:rsidP="00260A6B">
            <w:pPr>
              <w:spacing w:after="0" w:line="259" w:lineRule="auto"/>
              <w:ind w:left="190" w:right="0" w:firstLine="0"/>
              <w:jc w:val="left"/>
            </w:pPr>
            <w:r>
              <w:rPr>
                <w:b/>
                <w:sz w:val="20"/>
              </w:rPr>
              <w:t xml:space="preserve"> </w:t>
            </w:r>
          </w:p>
        </w:tc>
      </w:tr>
    </w:tbl>
    <w:p w:rsidR="00FA7A04" w:rsidRDefault="00FA7A04" w:rsidP="00C62C4B">
      <w:pPr>
        <w:spacing w:after="149" w:line="259" w:lineRule="auto"/>
        <w:ind w:left="140" w:right="0" w:firstLine="0"/>
        <w:jc w:val="left"/>
      </w:pPr>
    </w:p>
    <w:p w:rsidR="00FA7A04" w:rsidRDefault="00C725C4" w:rsidP="00C725C4">
      <w:pPr>
        <w:spacing w:after="126" w:line="271" w:lineRule="auto"/>
        <w:ind w:right="548"/>
      </w:pPr>
      <w:r>
        <w:rPr>
          <w:b/>
        </w:rPr>
        <w:t xml:space="preserve">4. </w:t>
      </w:r>
      <w:r w:rsidR="00A05382">
        <w:rPr>
          <w:b/>
        </w:rPr>
        <w:t xml:space="preserve">SEÇİLMİŞ FİNANSAL BİLGİLER </w:t>
      </w:r>
    </w:p>
    <w:p w:rsidR="00FA7A04" w:rsidRDefault="00A05382" w:rsidP="00C62C4B">
      <w:pPr>
        <w:ind w:left="135" w:right="550"/>
      </w:pPr>
      <w:r>
        <w:t xml:space="preserve">Bu bölümde Kurulun muhasebe/finansal raporlama standartlarına göre hazırlanmış son iki yıl ve </w:t>
      </w:r>
      <w:r w:rsidR="00027B08">
        <w:t xml:space="preserve">varsa </w:t>
      </w:r>
      <w:r>
        <w:t xml:space="preserve">son ara döneme ilişkin bağımsız denetimden/sınırlı incelemeden geçmiş finansal tablolarından seçilen önemli finansal kalemlere TL cinsinden yer verilecek, ancak bunlarla ilgili herhangi bir yorumda bulunulmayacaktır. Konsolide finansal tablo düzenleyen işletmeler </w:t>
      </w:r>
      <w:proofErr w:type="gramStart"/>
      <w:r>
        <w:t>konsolide</w:t>
      </w:r>
      <w:proofErr w:type="gramEnd"/>
      <w:r>
        <w:t xml:space="preserve"> finansal tablolarındaki verilere yer vereceklerdir. Konsolide finansal tablo düzenleyen yatırım ortaklıkları ise hem </w:t>
      </w:r>
      <w:proofErr w:type="gramStart"/>
      <w:r>
        <w:t>konsolide</w:t>
      </w:r>
      <w:proofErr w:type="gramEnd"/>
      <w:r>
        <w:t xml:space="preserve"> hem de bireysel finansal tablolarındaki verilere yer vereceklerdir. </w:t>
      </w:r>
    </w:p>
    <w:p w:rsidR="00FA7A04" w:rsidRDefault="00A05382" w:rsidP="00C62C4B">
      <w:pPr>
        <w:ind w:left="135" w:right="550"/>
      </w:pPr>
      <w:r>
        <w:t xml:space="preserve">Menkul kıymet yatırım ortaklıkları bu bölümde </w:t>
      </w:r>
      <w:proofErr w:type="gramStart"/>
      <w:r>
        <w:t>portföy</w:t>
      </w:r>
      <w:proofErr w:type="gramEnd"/>
      <w:r>
        <w:t xml:space="preserve"> tablolarına; girişim sermayesi yatırım ortaklıkları ve gayrimenkul yatırım ortaklıkları ise portföy sınırlamalarına uyumun kontrolü tablolarına da yer vereceklerdir. </w:t>
      </w:r>
    </w:p>
    <w:p w:rsidR="00FA7A04" w:rsidRDefault="00A05382" w:rsidP="00C62C4B">
      <w:pPr>
        <w:ind w:left="135" w:right="550"/>
      </w:pPr>
      <w:r>
        <w:t xml:space="preserve">Bu bölümde yer verilecek finansal kalemler her ortaklık için değişebilmekle birlikte, asgari olarak aşağıda verilen finansal tablo kalemlerinden oluşmalıdır. Bunların dışında, seçilmiş finansal bilgilerin neler olacağı ortaklığın faaliyetleri ve içinde bulunduğu sektör gibi hususlar dikkate alınarak belirlenmelidir. Bu verilerin finansal tablolardan doğrudan alınması esas olmakla birlikte, istenildiği takdirde finansal tablo kalemlerinden hesaplanan rakamlara/oranlara yer verilmesi de </w:t>
      </w:r>
      <w:r>
        <w:lastRenderedPageBreak/>
        <w:t xml:space="preserve">mümkündür. Finansal tablo kalemlerinden hesaplanan rakamlara/oranlara yer verildiği takdirde, bu rakamların/oranların anlaşılabilir, amaca uygun ve uyumlu olması şarttır. </w:t>
      </w:r>
    </w:p>
    <w:p w:rsidR="00FA7A04" w:rsidRDefault="00A05382" w:rsidP="00C62C4B">
      <w:pPr>
        <w:numPr>
          <w:ilvl w:val="1"/>
          <w:numId w:val="5"/>
        </w:numPr>
        <w:spacing w:after="23" w:line="259" w:lineRule="auto"/>
        <w:ind w:right="542" w:hanging="285"/>
        <w:jc w:val="right"/>
      </w:pPr>
      <w:proofErr w:type="spellStart"/>
      <w:r>
        <w:t>Anlaşılabilirlik</w:t>
      </w:r>
      <w:proofErr w:type="spellEnd"/>
      <w:r>
        <w:t xml:space="preserve">: Yatırımcıların anlayabilmeleri için çok karmaşık olmamalarını </w:t>
      </w:r>
      <w:proofErr w:type="spellStart"/>
      <w:r>
        <w:t>teminen</w:t>
      </w:r>
      <w:proofErr w:type="spellEnd"/>
      <w:r>
        <w:t xml:space="preserve">, </w:t>
      </w:r>
    </w:p>
    <w:p w:rsidR="00FA7A04" w:rsidRDefault="00A05382" w:rsidP="00C62C4B">
      <w:pPr>
        <w:ind w:left="135" w:right="550"/>
      </w:pPr>
      <w:proofErr w:type="gramStart"/>
      <w:r>
        <w:t>verilerin</w:t>
      </w:r>
      <w:proofErr w:type="gramEnd"/>
      <w:r>
        <w:t xml:space="preserve"> kaynakları ve hesaplama yöntemleri net olarak açıklanmalı ya da tanımlanmalıdır.  </w:t>
      </w:r>
    </w:p>
    <w:p w:rsidR="00FA7A04" w:rsidRDefault="00A05382" w:rsidP="0052738A">
      <w:pPr>
        <w:numPr>
          <w:ilvl w:val="1"/>
          <w:numId w:val="5"/>
        </w:numPr>
        <w:spacing w:after="23" w:line="259" w:lineRule="auto"/>
        <w:ind w:left="1134" w:right="542" w:hanging="289"/>
        <w:jc w:val="center"/>
      </w:pPr>
      <w:r>
        <w:t xml:space="preserve">Amaca uygunluk: Ortaklığın durumu ve iş çevresine uygun olmalı, finansal durumu ile </w:t>
      </w:r>
    </w:p>
    <w:p w:rsidR="00FA7A04" w:rsidRDefault="00A05382" w:rsidP="00C62C4B">
      <w:pPr>
        <w:ind w:left="135" w:right="550"/>
      </w:pPr>
      <w:proofErr w:type="gramStart"/>
      <w:r>
        <w:t>performansına</w:t>
      </w:r>
      <w:proofErr w:type="gramEnd"/>
      <w:r>
        <w:t xml:space="preserve"> ilişkin önemli finansal verileri dürüst bir biçimde açığa çıkarmalıdır.  </w:t>
      </w:r>
    </w:p>
    <w:p w:rsidR="00FA7A04" w:rsidRDefault="00A05382" w:rsidP="0052738A">
      <w:pPr>
        <w:numPr>
          <w:ilvl w:val="1"/>
          <w:numId w:val="5"/>
        </w:numPr>
        <w:spacing w:after="23" w:line="259" w:lineRule="auto"/>
        <w:ind w:right="542" w:hanging="285"/>
      </w:pPr>
      <w:r>
        <w:t>Uyumluluk:</w:t>
      </w:r>
      <w:r>
        <w:rPr>
          <w:b/>
        </w:rPr>
        <w:t xml:space="preserve"> </w:t>
      </w:r>
      <w:r>
        <w:t xml:space="preserve">Kamuya açıklanan finansal tablolar ile uyumlu olması ve söz konusu tablolar </w:t>
      </w:r>
    </w:p>
    <w:p w:rsidR="00FA7A04" w:rsidRDefault="00A05382" w:rsidP="00C62C4B">
      <w:pPr>
        <w:ind w:left="135" w:right="550"/>
      </w:pPr>
      <w:proofErr w:type="gramStart"/>
      <w:r>
        <w:t>ile</w:t>
      </w:r>
      <w:proofErr w:type="gramEnd"/>
      <w:r>
        <w:t xml:space="preserve"> doğrulanabilmesi gereklidir. </w:t>
      </w:r>
    </w:p>
    <w:p w:rsidR="00FA7A04" w:rsidRDefault="00A05382" w:rsidP="00C62C4B">
      <w:pPr>
        <w:spacing w:after="0"/>
        <w:ind w:left="135" w:right="550"/>
      </w:pPr>
      <w:r>
        <w:t xml:space="preserve">Bu kısımda yer verilebilecek </w:t>
      </w:r>
      <w:r>
        <w:rPr>
          <w:u w:val="single" w:color="000000"/>
        </w:rPr>
        <w:t>asgari</w:t>
      </w:r>
      <w:r>
        <w:t xml:space="preserve"> seçilmiş finansal bilgiler, bunlarla sınırlı olmamak üzere aşağıda verilmiştir</w:t>
      </w:r>
      <w:r>
        <w:rPr>
          <w:vertAlign w:val="superscript"/>
        </w:rPr>
        <w:footnoteReference w:id="5"/>
      </w:r>
      <w:r>
        <w:t xml:space="preserve">: </w:t>
      </w:r>
    </w:p>
    <w:tbl>
      <w:tblPr>
        <w:tblStyle w:val="TableGrid"/>
        <w:tblW w:w="8961" w:type="dxa"/>
        <w:tblInd w:w="26" w:type="dxa"/>
        <w:tblCellMar>
          <w:left w:w="106" w:type="dxa"/>
          <w:bottom w:w="5" w:type="dxa"/>
          <w:right w:w="115" w:type="dxa"/>
        </w:tblCellMar>
        <w:tblLook w:val="04A0" w:firstRow="1" w:lastRow="0" w:firstColumn="1" w:lastColumn="0" w:noHBand="0" w:noVBand="1"/>
      </w:tblPr>
      <w:tblGrid>
        <w:gridCol w:w="4933"/>
        <w:gridCol w:w="4028"/>
      </w:tblGrid>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FİNANSAL DURUM TABLOSU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14" w:right="0" w:firstLine="0"/>
              <w:jc w:val="left"/>
            </w:pPr>
            <w:r>
              <w:rPr>
                <w:b/>
                <w:sz w:val="20"/>
              </w:rPr>
              <w:t xml:space="preserve">Son iki yıl ve son ara dönem itibariyle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Dönen Varlıklar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     -Nakit ve nakit benzerleri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     -Ticari Alacaklar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027B08">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027B08" w:rsidRDefault="00027B08" w:rsidP="00AC40DE">
            <w:pPr>
              <w:pStyle w:val="ListeParagraf"/>
              <w:spacing w:after="0" w:line="259" w:lineRule="auto"/>
              <w:ind w:left="125" w:right="0" w:firstLine="0"/>
              <w:jc w:val="left"/>
              <w:rPr>
                <w:b/>
                <w:sz w:val="20"/>
              </w:rPr>
            </w:pPr>
            <w:r>
              <w:rPr>
                <w:b/>
                <w:sz w:val="20"/>
              </w:rPr>
              <w:t>-İlişkili Taraflardan Alacaklar</w:t>
            </w:r>
          </w:p>
          <w:p w:rsidR="00027B08" w:rsidRDefault="00027B08" w:rsidP="00AC40DE">
            <w:pPr>
              <w:pStyle w:val="ListeParagraf"/>
              <w:spacing w:after="0" w:line="259" w:lineRule="auto"/>
              <w:ind w:left="125" w:right="0" w:firstLine="0"/>
              <w:jc w:val="left"/>
              <w:rPr>
                <w:b/>
                <w:sz w:val="20"/>
              </w:rPr>
            </w:pPr>
            <w:r>
              <w:rPr>
                <w:b/>
                <w:sz w:val="20"/>
              </w:rPr>
              <w:t>-Ticari alacaklar</w:t>
            </w:r>
          </w:p>
          <w:p w:rsidR="00027B08" w:rsidRPr="00027B08" w:rsidRDefault="00027B08" w:rsidP="00AC40DE">
            <w:pPr>
              <w:pStyle w:val="ListeParagraf"/>
              <w:spacing w:after="0" w:line="259" w:lineRule="auto"/>
              <w:ind w:left="125" w:right="0" w:firstLine="0"/>
              <w:jc w:val="left"/>
              <w:rPr>
                <w:b/>
                <w:sz w:val="20"/>
              </w:rPr>
            </w:pPr>
            <w:r>
              <w:rPr>
                <w:b/>
                <w:sz w:val="20"/>
              </w:rPr>
              <w:t>-Ticari olmayan alacaklar</w:t>
            </w:r>
          </w:p>
        </w:tc>
        <w:tc>
          <w:tcPr>
            <w:tcW w:w="4028" w:type="dxa"/>
            <w:tcBorders>
              <w:top w:val="single" w:sz="4" w:space="0" w:color="000000"/>
              <w:left w:val="single" w:sz="4" w:space="0" w:color="000000"/>
              <w:bottom w:val="single" w:sz="4" w:space="0" w:color="000000"/>
              <w:right w:val="single" w:sz="4" w:space="0" w:color="000000"/>
            </w:tcBorders>
            <w:vAlign w:val="bottom"/>
          </w:tcPr>
          <w:p w:rsidR="00027B08" w:rsidRDefault="00027B08" w:rsidP="00C62C4B">
            <w:pPr>
              <w:spacing w:after="0" w:line="259" w:lineRule="auto"/>
              <w:ind w:left="0" w:right="0" w:firstLine="0"/>
              <w:jc w:val="left"/>
              <w:rPr>
                <w:b/>
                <w:sz w:val="20"/>
              </w:rPr>
            </w:pP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     -Stoklar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Duran Varlıklar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2"/>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     -Maddi Duran Varlıklar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     -Yatırım Amaçlı Gayrimenkuller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Aktif Toplamı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Kısa Vadeli Yükümlülükler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     -Finansal Borçlar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     -Ticari Borçlar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Uzun Vadeli Yükümlülükler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     -Finansal Borçlar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proofErr w:type="spellStart"/>
            <w:r>
              <w:rPr>
                <w:b/>
                <w:sz w:val="20"/>
              </w:rPr>
              <w:t>Özkaynaklar</w:t>
            </w:r>
            <w:proofErr w:type="spellEnd"/>
            <w:r>
              <w:rPr>
                <w:b/>
                <w:sz w:val="20"/>
              </w:rPr>
              <w:t xml:space="preserve">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711"/>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numPr>
                <w:ilvl w:val="0"/>
                <w:numId w:val="6"/>
              </w:numPr>
              <w:spacing w:after="144" w:line="259" w:lineRule="auto"/>
              <w:ind w:right="0" w:hanging="600"/>
              <w:jc w:val="left"/>
            </w:pPr>
            <w:r>
              <w:rPr>
                <w:b/>
                <w:sz w:val="20"/>
              </w:rPr>
              <w:t xml:space="preserve">Ana Ortaklığa Ait </w:t>
            </w:r>
            <w:proofErr w:type="spellStart"/>
            <w:r>
              <w:rPr>
                <w:b/>
                <w:sz w:val="20"/>
              </w:rPr>
              <w:t>Özkaynaklar</w:t>
            </w:r>
            <w:proofErr w:type="spellEnd"/>
            <w:r>
              <w:rPr>
                <w:b/>
                <w:sz w:val="20"/>
              </w:rPr>
              <w:t xml:space="preserve"> </w:t>
            </w:r>
          </w:p>
          <w:p w:rsidR="00FA7A04" w:rsidRDefault="00A05382" w:rsidP="00C62C4B">
            <w:pPr>
              <w:numPr>
                <w:ilvl w:val="0"/>
                <w:numId w:val="6"/>
              </w:numPr>
              <w:spacing w:after="0" w:line="259" w:lineRule="auto"/>
              <w:ind w:right="0" w:hanging="600"/>
              <w:jc w:val="left"/>
            </w:pPr>
            <w:r>
              <w:rPr>
                <w:b/>
                <w:sz w:val="20"/>
              </w:rPr>
              <w:t xml:space="preserve">Azınlık Payları </w:t>
            </w:r>
          </w:p>
        </w:tc>
        <w:tc>
          <w:tcPr>
            <w:tcW w:w="4028"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0" w:right="0" w:firstLine="0"/>
              <w:jc w:val="left"/>
            </w:pPr>
            <w:r>
              <w:rPr>
                <w:b/>
                <w:sz w:val="20"/>
              </w:rPr>
              <w:t xml:space="preserve"> </w:t>
            </w:r>
          </w:p>
        </w:tc>
      </w:tr>
      <w:tr w:rsidR="00FA7A04">
        <w:trPr>
          <w:trHeight w:val="358"/>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Geçmiş </w:t>
            </w:r>
            <w:proofErr w:type="gramStart"/>
            <w:r>
              <w:rPr>
                <w:b/>
                <w:sz w:val="20"/>
              </w:rPr>
              <w:t>Yıllar  Karları</w:t>
            </w:r>
            <w:proofErr w:type="gramEnd"/>
            <w:r>
              <w:rPr>
                <w:b/>
                <w:sz w:val="20"/>
              </w:rPr>
              <w:t xml:space="preserve">/Zararları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KAR VEYA ZARAR TABLOSU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Son iki yıl ve son ara dönem itibariyle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Hasılat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Satışların Maliyeti (-)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Ticari Faaliyetlerden Brüt Kar (Zarar)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lastRenderedPageBreak/>
              <w:t xml:space="preserve">Brüt Kar/Zarar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Esas Faaliyet Karı/Zararı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Sürdürülen Faaliyetler Dönem Karı/Zararı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Dönem Karı/Zararı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r w:rsidR="00FA7A04">
        <w:trPr>
          <w:trHeight w:val="1061"/>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131" w:line="259" w:lineRule="auto"/>
              <w:ind w:left="3" w:right="0" w:firstLine="0"/>
              <w:jc w:val="left"/>
            </w:pPr>
            <w:r>
              <w:rPr>
                <w:b/>
                <w:sz w:val="20"/>
              </w:rPr>
              <w:t xml:space="preserve">Dönem Karının/Zararının Dağılımı </w:t>
            </w:r>
          </w:p>
          <w:p w:rsidR="00FA7A04" w:rsidRDefault="00A05382" w:rsidP="00C62C4B">
            <w:pPr>
              <w:numPr>
                <w:ilvl w:val="0"/>
                <w:numId w:val="7"/>
              </w:numPr>
              <w:spacing w:after="136" w:line="259" w:lineRule="auto"/>
              <w:ind w:left="121" w:right="0" w:hanging="118"/>
              <w:jc w:val="left"/>
            </w:pPr>
            <w:r>
              <w:rPr>
                <w:b/>
                <w:sz w:val="20"/>
              </w:rPr>
              <w:t xml:space="preserve">Azınlık Payları </w:t>
            </w:r>
          </w:p>
          <w:p w:rsidR="00FA7A04" w:rsidRDefault="00A05382" w:rsidP="00C62C4B">
            <w:pPr>
              <w:numPr>
                <w:ilvl w:val="0"/>
                <w:numId w:val="7"/>
              </w:numPr>
              <w:spacing w:after="0" w:line="259" w:lineRule="auto"/>
              <w:ind w:left="121" w:right="0" w:hanging="118"/>
              <w:jc w:val="left"/>
            </w:pPr>
            <w:r>
              <w:rPr>
                <w:b/>
                <w:sz w:val="20"/>
              </w:rPr>
              <w:t xml:space="preserve">Ana Ortaklık Payları </w:t>
            </w:r>
          </w:p>
        </w:tc>
        <w:tc>
          <w:tcPr>
            <w:tcW w:w="4028"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0" w:right="0" w:firstLine="0"/>
              <w:jc w:val="left"/>
            </w:pPr>
            <w:r>
              <w:rPr>
                <w:b/>
                <w:sz w:val="20"/>
              </w:rPr>
              <w:t xml:space="preserve"> </w:t>
            </w:r>
          </w:p>
        </w:tc>
      </w:tr>
      <w:tr w:rsidR="00FA7A04">
        <w:trPr>
          <w:trHeight w:val="360"/>
        </w:trPr>
        <w:tc>
          <w:tcPr>
            <w:tcW w:w="493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Pay Başına Kazanç/Kayıp </w:t>
            </w:r>
          </w:p>
        </w:tc>
        <w:tc>
          <w:tcPr>
            <w:tcW w:w="4028"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 xml:space="preserve"> </w:t>
            </w:r>
          </w:p>
        </w:tc>
      </w:tr>
    </w:tbl>
    <w:p w:rsidR="00FA7A04" w:rsidRDefault="00A05382" w:rsidP="00C62C4B">
      <w:pPr>
        <w:spacing w:after="125" w:line="238" w:lineRule="auto"/>
        <w:ind w:left="140" w:right="193" w:firstLine="0"/>
        <w:jc w:val="left"/>
      </w:pPr>
      <w:r>
        <w:rPr>
          <w:u w:val="single" w:color="000000"/>
        </w:rPr>
        <w:t>Bu bölümde ortaklığın finansal durum ve faaliyet sonuçlarına ilişkin bilgi ve değerlendirmelere</w:t>
      </w:r>
      <w:r>
        <w:t xml:space="preserve"> </w:t>
      </w:r>
      <w:r>
        <w:rPr>
          <w:u w:val="single" w:color="000000"/>
        </w:rPr>
        <w:t>yer verilmeyecektir.</w:t>
      </w:r>
      <w:r>
        <w:t xml:space="preserve">  </w:t>
      </w:r>
    </w:p>
    <w:p w:rsidR="00FA7A04" w:rsidRDefault="00A05382" w:rsidP="00C62C4B">
      <w:pPr>
        <w:spacing w:after="147" w:line="259" w:lineRule="auto"/>
        <w:ind w:left="567" w:right="0" w:firstLine="0"/>
        <w:jc w:val="left"/>
      </w:pPr>
      <w:r>
        <w:rPr>
          <w:b/>
        </w:rPr>
        <w:t xml:space="preserve"> </w:t>
      </w:r>
    </w:p>
    <w:p w:rsidR="00FA7A04" w:rsidRDefault="00A05382" w:rsidP="00C62C4B">
      <w:pPr>
        <w:numPr>
          <w:ilvl w:val="0"/>
          <w:numId w:val="5"/>
        </w:numPr>
        <w:spacing w:after="126" w:line="271" w:lineRule="auto"/>
        <w:ind w:right="548" w:hanging="240"/>
      </w:pPr>
      <w:r>
        <w:rPr>
          <w:b/>
        </w:rPr>
        <w:t xml:space="preserve">KAR DAĞITIM BİLGİLERİ  </w:t>
      </w:r>
    </w:p>
    <w:p w:rsidR="00FA7A04" w:rsidRDefault="00A05382" w:rsidP="00C62C4B">
      <w:pPr>
        <w:spacing w:after="0"/>
        <w:ind w:left="135" w:right="0"/>
      </w:pPr>
      <w:r>
        <w:t xml:space="preserve">Ortaklığın son iki yılda gerçekleştirdiği kar dağıtımlarına ilişkin bilgilerin aşağıdaki tabloya uygun şekilde verilmesi gerekmektedir.  </w:t>
      </w:r>
    </w:p>
    <w:tbl>
      <w:tblPr>
        <w:tblStyle w:val="TableGrid"/>
        <w:tblW w:w="7730" w:type="dxa"/>
        <w:tblInd w:w="26" w:type="dxa"/>
        <w:tblCellMar>
          <w:top w:w="127" w:type="dxa"/>
          <w:left w:w="106" w:type="dxa"/>
          <w:bottom w:w="7" w:type="dxa"/>
          <w:right w:w="115" w:type="dxa"/>
        </w:tblCellMar>
        <w:tblLook w:val="04A0" w:firstRow="1" w:lastRow="0" w:firstColumn="1" w:lastColumn="0" w:noHBand="0" w:noVBand="1"/>
      </w:tblPr>
      <w:tblGrid>
        <w:gridCol w:w="3922"/>
        <w:gridCol w:w="1904"/>
        <w:gridCol w:w="1904"/>
      </w:tblGrid>
      <w:tr w:rsidR="00FA7A04">
        <w:trPr>
          <w:trHeight w:val="360"/>
        </w:trPr>
        <w:tc>
          <w:tcPr>
            <w:tcW w:w="392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 </w:t>
            </w:r>
          </w:p>
        </w:tc>
        <w:tc>
          <w:tcPr>
            <w:tcW w:w="1904"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2" w:right="0" w:firstLine="0"/>
              <w:jc w:val="left"/>
            </w:pPr>
            <w:r>
              <w:rPr>
                <w:b/>
                <w:sz w:val="20"/>
              </w:rPr>
              <w:t>20</w:t>
            </w:r>
            <w:r w:rsidR="0052738A">
              <w:rPr>
                <w:b/>
                <w:sz w:val="20"/>
              </w:rPr>
              <w:t>2</w:t>
            </w:r>
            <w:r>
              <w:rPr>
                <w:b/>
                <w:sz w:val="20"/>
              </w:rPr>
              <w:t xml:space="preserve">x </w:t>
            </w:r>
          </w:p>
        </w:tc>
        <w:tc>
          <w:tcPr>
            <w:tcW w:w="1904"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b/>
                <w:sz w:val="20"/>
              </w:rPr>
              <w:t>20</w:t>
            </w:r>
            <w:r w:rsidR="0052738A">
              <w:rPr>
                <w:b/>
                <w:sz w:val="20"/>
              </w:rPr>
              <w:t>2</w:t>
            </w:r>
            <w:r>
              <w:rPr>
                <w:b/>
                <w:sz w:val="20"/>
              </w:rPr>
              <w:t xml:space="preserve">x </w:t>
            </w:r>
          </w:p>
        </w:tc>
      </w:tr>
      <w:tr w:rsidR="00FA7A04">
        <w:trPr>
          <w:trHeight w:val="360"/>
        </w:trPr>
        <w:tc>
          <w:tcPr>
            <w:tcW w:w="392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Net Dönem Karı </w:t>
            </w:r>
          </w:p>
        </w:tc>
        <w:tc>
          <w:tcPr>
            <w:tcW w:w="1904"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2" w:right="0" w:firstLine="0"/>
              <w:jc w:val="left"/>
            </w:pPr>
            <w:r>
              <w:rPr>
                <w:sz w:val="20"/>
              </w:rPr>
              <w:t xml:space="preserve"> </w:t>
            </w:r>
          </w:p>
        </w:tc>
        <w:tc>
          <w:tcPr>
            <w:tcW w:w="1904"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sz w:val="20"/>
              </w:rPr>
              <w:t xml:space="preserve"> </w:t>
            </w:r>
          </w:p>
        </w:tc>
      </w:tr>
      <w:tr w:rsidR="00027B08">
        <w:trPr>
          <w:trHeight w:val="360"/>
        </w:trPr>
        <w:tc>
          <w:tcPr>
            <w:tcW w:w="3923" w:type="dxa"/>
            <w:tcBorders>
              <w:top w:val="single" w:sz="4" w:space="0" w:color="000000"/>
              <w:left w:val="single" w:sz="4" w:space="0" w:color="000000"/>
              <w:bottom w:val="single" w:sz="4" w:space="0" w:color="000000"/>
              <w:right w:val="single" w:sz="4" w:space="0" w:color="000000"/>
            </w:tcBorders>
            <w:vAlign w:val="bottom"/>
          </w:tcPr>
          <w:p w:rsidR="00027B08" w:rsidRDefault="00027B08" w:rsidP="00C62C4B">
            <w:pPr>
              <w:spacing w:after="0" w:line="259" w:lineRule="auto"/>
              <w:ind w:left="3" w:right="0" w:firstLine="0"/>
              <w:jc w:val="left"/>
              <w:rPr>
                <w:b/>
                <w:sz w:val="20"/>
              </w:rPr>
            </w:pPr>
            <w:r>
              <w:rPr>
                <w:b/>
                <w:sz w:val="20"/>
              </w:rPr>
              <w:t>Dağıtılabilir Dönem Karı</w:t>
            </w:r>
          </w:p>
        </w:tc>
        <w:tc>
          <w:tcPr>
            <w:tcW w:w="1904" w:type="dxa"/>
            <w:tcBorders>
              <w:top w:val="single" w:sz="4" w:space="0" w:color="000000"/>
              <w:left w:val="single" w:sz="4" w:space="0" w:color="000000"/>
              <w:bottom w:val="single" w:sz="4" w:space="0" w:color="000000"/>
              <w:right w:val="single" w:sz="4" w:space="0" w:color="000000"/>
            </w:tcBorders>
            <w:vAlign w:val="bottom"/>
          </w:tcPr>
          <w:p w:rsidR="00027B08" w:rsidRDefault="00027B08" w:rsidP="00C62C4B">
            <w:pPr>
              <w:spacing w:after="0" w:line="259" w:lineRule="auto"/>
              <w:ind w:left="2" w:right="0" w:firstLine="0"/>
              <w:jc w:val="left"/>
              <w:rPr>
                <w:sz w:val="20"/>
              </w:rPr>
            </w:pPr>
          </w:p>
        </w:tc>
        <w:tc>
          <w:tcPr>
            <w:tcW w:w="1904" w:type="dxa"/>
            <w:tcBorders>
              <w:top w:val="single" w:sz="4" w:space="0" w:color="000000"/>
              <w:left w:val="single" w:sz="4" w:space="0" w:color="000000"/>
              <w:bottom w:val="single" w:sz="4" w:space="0" w:color="000000"/>
              <w:right w:val="single" w:sz="4" w:space="0" w:color="000000"/>
            </w:tcBorders>
            <w:vAlign w:val="bottom"/>
          </w:tcPr>
          <w:p w:rsidR="00027B08" w:rsidRDefault="00027B08" w:rsidP="00C62C4B">
            <w:pPr>
              <w:spacing w:after="0" w:line="259" w:lineRule="auto"/>
              <w:ind w:left="0" w:right="0" w:firstLine="0"/>
              <w:jc w:val="left"/>
              <w:rPr>
                <w:sz w:val="20"/>
              </w:rPr>
            </w:pPr>
          </w:p>
        </w:tc>
      </w:tr>
      <w:tr w:rsidR="00FA7A04">
        <w:trPr>
          <w:trHeight w:val="360"/>
        </w:trPr>
        <w:tc>
          <w:tcPr>
            <w:tcW w:w="392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Dağıtılmasına Karar Verilen Tutar </w:t>
            </w:r>
          </w:p>
        </w:tc>
        <w:tc>
          <w:tcPr>
            <w:tcW w:w="1904"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2" w:right="0" w:firstLine="0"/>
              <w:jc w:val="left"/>
            </w:pPr>
            <w:r>
              <w:rPr>
                <w:sz w:val="20"/>
              </w:rPr>
              <w:t xml:space="preserve"> </w:t>
            </w:r>
          </w:p>
        </w:tc>
        <w:tc>
          <w:tcPr>
            <w:tcW w:w="1904"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0" w:right="0" w:firstLine="0"/>
              <w:jc w:val="left"/>
            </w:pPr>
            <w:r>
              <w:rPr>
                <w:sz w:val="20"/>
              </w:rPr>
              <w:t xml:space="preserve"> </w:t>
            </w:r>
          </w:p>
        </w:tc>
      </w:tr>
      <w:tr w:rsidR="00FA7A04">
        <w:trPr>
          <w:trHeight w:val="590"/>
        </w:trPr>
        <w:tc>
          <w:tcPr>
            <w:tcW w:w="3923" w:type="dxa"/>
            <w:tcBorders>
              <w:top w:val="single" w:sz="4" w:space="0" w:color="000000"/>
              <w:left w:val="single" w:sz="4" w:space="0" w:color="000000"/>
              <w:bottom w:val="single" w:sz="4" w:space="0" w:color="000000"/>
              <w:right w:val="single" w:sz="4" w:space="0" w:color="000000"/>
            </w:tcBorders>
            <w:vAlign w:val="bottom"/>
          </w:tcPr>
          <w:p w:rsidR="004B320D" w:rsidRDefault="00A05382" w:rsidP="00C62C4B">
            <w:pPr>
              <w:spacing w:after="0" w:line="259" w:lineRule="auto"/>
              <w:ind w:left="3" w:right="0" w:firstLine="0"/>
              <w:jc w:val="left"/>
              <w:rPr>
                <w:b/>
                <w:sz w:val="20"/>
              </w:rPr>
            </w:pPr>
            <w:r>
              <w:rPr>
                <w:b/>
                <w:sz w:val="20"/>
              </w:rPr>
              <w:t xml:space="preserve">-Dağıtım Şekli </w:t>
            </w:r>
          </w:p>
          <w:p w:rsidR="00E607ED" w:rsidRDefault="00A05382" w:rsidP="00E607ED">
            <w:pPr>
              <w:spacing w:after="0" w:line="259" w:lineRule="auto"/>
              <w:ind w:left="3" w:right="0" w:firstLine="285"/>
              <w:jc w:val="left"/>
              <w:rPr>
                <w:b/>
                <w:i/>
                <w:sz w:val="20"/>
              </w:rPr>
            </w:pPr>
            <w:r w:rsidRPr="00C725C4">
              <w:rPr>
                <w:b/>
                <w:i/>
                <w:sz w:val="20"/>
              </w:rPr>
              <w:t>Nakit</w:t>
            </w:r>
            <w:r w:rsidR="004B320D" w:rsidRPr="00C725C4">
              <w:rPr>
                <w:b/>
                <w:i/>
                <w:sz w:val="20"/>
              </w:rPr>
              <w:t>:</w:t>
            </w:r>
            <w:r w:rsidRPr="00C725C4">
              <w:rPr>
                <w:b/>
                <w:i/>
                <w:sz w:val="20"/>
              </w:rPr>
              <w:t xml:space="preserve"> </w:t>
            </w:r>
          </w:p>
          <w:p w:rsidR="00E607ED" w:rsidRPr="00C725C4" w:rsidRDefault="00E607ED" w:rsidP="00E607ED">
            <w:pPr>
              <w:spacing w:after="0" w:line="259" w:lineRule="auto"/>
              <w:ind w:left="3" w:right="0" w:firstLine="285"/>
              <w:jc w:val="left"/>
              <w:rPr>
                <w:b/>
                <w:i/>
                <w:sz w:val="20"/>
              </w:rPr>
            </w:pPr>
          </w:p>
          <w:p w:rsidR="00FA7A04" w:rsidRPr="00E607ED" w:rsidRDefault="00A05382" w:rsidP="00E607ED">
            <w:pPr>
              <w:spacing w:after="0" w:line="259" w:lineRule="auto"/>
              <w:ind w:left="3" w:right="0" w:firstLine="285"/>
              <w:jc w:val="left"/>
              <w:rPr>
                <w:i/>
              </w:rPr>
            </w:pPr>
            <w:r w:rsidRPr="00C725C4">
              <w:rPr>
                <w:b/>
                <w:i/>
                <w:sz w:val="20"/>
              </w:rPr>
              <w:t>Bedelsiz</w:t>
            </w:r>
            <w:r w:rsidR="00C725C4">
              <w:rPr>
                <w:b/>
                <w:i/>
                <w:sz w:val="20"/>
              </w:rPr>
              <w:t>:</w:t>
            </w:r>
            <w:r w:rsidRPr="00C725C4">
              <w:rPr>
                <w:b/>
                <w:i/>
                <w:sz w:val="20"/>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2" w:right="0" w:firstLine="0"/>
              <w:jc w:val="left"/>
            </w:pPr>
            <w:r>
              <w:rPr>
                <w:sz w:val="20"/>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0" w:right="0" w:firstLine="0"/>
              <w:jc w:val="left"/>
            </w:pPr>
            <w:r>
              <w:rPr>
                <w:sz w:val="20"/>
              </w:rPr>
              <w:t xml:space="preserve"> </w:t>
            </w:r>
          </w:p>
        </w:tc>
      </w:tr>
      <w:tr w:rsidR="00FA7A04">
        <w:trPr>
          <w:trHeight w:val="1052"/>
        </w:trPr>
        <w:tc>
          <w:tcPr>
            <w:tcW w:w="3923" w:type="dxa"/>
            <w:tcBorders>
              <w:top w:val="single" w:sz="4" w:space="0" w:color="000000"/>
              <w:left w:val="single" w:sz="4" w:space="0" w:color="000000"/>
              <w:bottom w:val="single" w:sz="4" w:space="0" w:color="000000"/>
              <w:right w:val="single" w:sz="4" w:space="0" w:color="000000"/>
            </w:tcBorders>
            <w:vAlign w:val="bottom"/>
          </w:tcPr>
          <w:p w:rsidR="00FA7A04" w:rsidRDefault="00A05382" w:rsidP="00C62C4B">
            <w:pPr>
              <w:spacing w:after="0" w:line="259" w:lineRule="auto"/>
              <w:ind w:left="3" w:right="0" w:firstLine="0"/>
              <w:jc w:val="left"/>
            </w:pPr>
            <w:r>
              <w:rPr>
                <w:b/>
                <w:sz w:val="20"/>
              </w:rPr>
              <w:t xml:space="preserve">1 TL Nominal Değerli Pay/Paylar </w:t>
            </w:r>
          </w:p>
          <w:p w:rsidR="004B320D" w:rsidRDefault="00A05382" w:rsidP="00C62C4B">
            <w:pPr>
              <w:spacing w:after="5" w:line="240" w:lineRule="auto"/>
              <w:ind w:left="3" w:right="0" w:firstLine="0"/>
              <w:jc w:val="left"/>
              <w:rPr>
                <w:b/>
                <w:sz w:val="20"/>
              </w:rPr>
            </w:pPr>
            <w:r>
              <w:rPr>
                <w:b/>
                <w:sz w:val="20"/>
              </w:rPr>
              <w:t xml:space="preserve">Başına Düşen Kar Payı Tutarı </w:t>
            </w:r>
          </w:p>
          <w:p w:rsidR="00C725C4" w:rsidRDefault="00C725C4" w:rsidP="00C725C4">
            <w:pPr>
              <w:spacing w:after="0" w:line="259" w:lineRule="auto"/>
              <w:ind w:left="3" w:right="0" w:firstLine="285"/>
              <w:jc w:val="left"/>
              <w:rPr>
                <w:b/>
                <w:i/>
                <w:sz w:val="20"/>
              </w:rPr>
            </w:pPr>
            <w:r w:rsidRPr="00C725C4">
              <w:rPr>
                <w:b/>
                <w:i/>
                <w:sz w:val="20"/>
              </w:rPr>
              <w:t xml:space="preserve">Nakit: </w:t>
            </w:r>
          </w:p>
          <w:p w:rsidR="00E607ED" w:rsidRPr="00C725C4" w:rsidRDefault="00E607ED" w:rsidP="00C725C4">
            <w:pPr>
              <w:spacing w:after="0" w:line="259" w:lineRule="auto"/>
              <w:ind w:left="3" w:right="0" w:firstLine="285"/>
              <w:jc w:val="left"/>
              <w:rPr>
                <w:b/>
                <w:i/>
                <w:sz w:val="20"/>
              </w:rPr>
            </w:pPr>
          </w:p>
          <w:p w:rsidR="00FA7A04" w:rsidRPr="00E607ED" w:rsidRDefault="00C725C4" w:rsidP="00E607ED">
            <w:pPr>
              <w:spacing w:after="0" w:line="259" w:lineRule="auto"/>
              <w:ind w:left="3" w:right="0" w:firstLine="285"/>
              <w:jc w:val="left"/>
              <w:rPr>
                <w:i/>
              </w:rPr>
            </w:pPr>
            <w:r w:rsidRPr="00C725C4">
              <w:rPr>
                <w:b/>
                <w:i/>
                <w:sz w:val="20"/>
              </w:rPr>
              <w:t>Bedelsiz</w:t>
            </w:r>
            <w:r>
              <w:rPr>
                <w:b/>
                <w:i/>
                <w:sz w:val="20"/>
              </w:rPr>
              <w:t>:</w:t>
            </w:r>
            <w:r w:rsidRPr="00C725C4">
              <w:rPr>
                <w:b/>
                <w:i/>
                <w:sz w:val="20"/>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2" w:right="0" w:firstLine="0"/>
              <w:jc w:val="left"/>
            </w:pPr>
            <w:r>
              <w:rPr>
                <w:sz w:val="20"/>
              </w:rPr>
              <w:t xml:space="preserve"> </w:t>
            </w:r>
          </w:p>
        </w:tc>
        <w:tc>
          <w:tcPr>
            <w:tcW w:w="1904" w:type="dxa"/>
            <w:tcBorders>
              <w:top w:val="single" w:sz="4" w:space="0" w:color="000000"/>
              <w:left w:val="single" w:sz="4" w:space="0" w:color="000000"/>
              <w:bottom w:val="single" w:sz="4" w:space="0" w:color="000000"/>
              <w:right w:val="single" w:sz="4" w:space="0" w:color="000000"/>
            </w:tcBorders>
          </w:tcPr>
          <w:p w:rsidR="00FA7A04" w:rsidRDefault="00A05382" w:rsidP="00C62C4B">
            <w:pPr>
              <w:spacing w:after="0" w:line="259" w:lineRule="auto"/>
              <w:ind w:left="0" w:right="0" w:firstLine="0"/>
              <w:jc w:val="left"/>
            </w:pPr>
            <w:r>
              <w:rPr>
                <w:sz w:val="20"/>
              </w:rPr>
              <w:t xml:space="preserve"> </w:t>
            </w:r>
          </w:p>
        </w:tc>
      </w:tr>
    </w:tbl>
    <w:p w:rsidR="00FA7A04" w:rsidRDefault="00A05382" w:rsidP="00C62C4B">
      <w:pPr>
        <w:spacing w:after="0" w:line="259" w:lineRule="auto"/>
        <w:ind w:left="0" w:right="0" w:firstLine="0"/>
        <w:jc w:val="left"/>
      </w:pPr>
      <w:r>
        <w:t xml:space="preserve"> </w:t>
      </w:r>
    </w:p>
    <w:sectPr w:rsidR="00FA7A04">
      <w:footerReference w:type="even" r:id="rId8"/>
      <w:footerReference w:type="default" r:id="rId9"/>
      <w:footerReference w:type="first" r:id="rId10"/>
      <w:footnotePr>
        <w:numRestart w:val="eachPage"/>
      </w:footnotePr>
      <w:pgSz w:w="11904" w:h="16836"/>
      <w:pgMar w:top="1704" w:right="566" w:bottom="996" w:left="113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05B" w:rsidRDefault="009B405B">
      <w:pPr>
        <w:spacing w:after="0" w:line="240" w:lineRule="auto"/>
      </w:pPr>
      <w:r>
        <w:separator/>
      </w:r>
    </w:p>
  </w:endnote>
  <w:endnote w:type="continuationSeparator" w:id="0">
    <w:p w:rsidR="009B405B" w:rsidRDefault="009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A0" w:rsidRDefault="000A29A0">
    <w:pPr>
      <w:spacing w:after="0" w:line="259" w:lineRule="auto"/>
      <w:ind w:left="571" w:right="0" w:firstLine="0"/>
      <w:jc w:val="center"/>
    </w:pPr>
    <w:r>
      <w:fldChar w:fldCharType="begin"/>
    </w:r>
    <w:r>
      <w:instrText xml:space="preserve"> PAGE   \* MERGEFORMAT </w:instrText>
    </w:r>
    <w:r>
      <w:fldChar w:fldCharType="separate"/>
    </w:r>
    <w:r>
      <w:t>2</w:t>
    </w:r>
    <w:r>
      <w:fldChar w:fldCharType="end"/>
    </w:r>
    <w:r>
      <w:t xml:space="preserve"> </w:t>
    </w:r>
  </w:p>
  <w:p w:rsidR="000A29A0" w:rsidRDefault="000A29A0">
    <w:pPr>
      <w:spacing w:after="0" w:line="259" w:lineRule="auto"/>
      <w:ind w:left="567"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A0" w:rsidRDefault="000A29A0">
    <w:pPr>
      <w:spacing w:after="0" w:line="259" w:lineRule="auto"/>
      <w:ind w:left="571" w:right="0" w:firstLine="0"/>
      <w:jc w:val="center"/>
    </w:pPr>
    <w:r>
      <w:fldChar w:fldCharType="begin"/>
    </w:r>
    <w:r>
      <w:instrText xml:space="preserve"> PAGE   \* MERGEFORMAT </w:instrText>
    </w:r>
    <w:r>
      <w:fldChar w:fldCharType="separate"/>
    </w:r>
    <w:r w:rsidR="00EE3D20">
      <w:rPr>
        <w:noProof/>
      </w:rPr>
      <w:t>9</w:t>
    </w:r>
    <w:r>
      <w:fldChar w:fldCharType="end"/>
    </w:r>
    <w:r>
      <w:t xml:space="preserve"> </w:t>
    </w:r>
  </w:p>
  <w:p w:rsidR="000A29A0" w:rsidRDefault="000A29A0">
    <w:pPr>
      <w:spacing w:after="0" w:line="259" w:lineRule="auto"/>
      <w:ind w:left="567"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9A0" w:rsidRDefault="000A29A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05B" w:rsidRDefault="009B405B">
      <w:pPr>
        <w:spacing w:after="0" w:line="292" w:lineRule="auto"/>
        <w:ind w:left="140" w:right="0" w:firstLine="0"/>
        <w:jc w:val="left"/>
      </w:pPr>
      <w:r>
        <w:separator/>
      </w:r>
    </w:p>
  </w:footnote>
  <w:footnote w:type="continuationSeparator" w:id="0">
    <w:p w:rsidR="009B405B" w:rsidRDefault="009B405B">
      <w:pPr>
        <w:spacing w:after="0" w:line="292" w:lineRule="auto"/>
        <w:ind w:left="140" w:right="0" w:firstLine="0"/>
        <w:jc w:val="left"/>
      </w:pPr>
      <w:r>
        <w:continuationSeparator/>
      </w:r>
    </w:p>
  </w:footnote>
  <w:footnote w:id="1">
    <w:p w:rsidR="005E69F6" w:rsidRDefault="005E69F6">
      <w:pPr>
        <w:pStyle w:val="DipnotMetni"/>
      </w:pPr>
      <w:r w:rsidRPr="005E69F6">
        <w:rPr>
          <w:rStyle w:val="DipnotBavurusu"/>
        </w:rPr>
        <w:footnoteRef/>
      </w:r>
      <w:r w:rsidRPr="005E69F6">
        <w:t xml:space="preserve"> </w:t>
      </w:r>
      <w:proofErr w:type="gramStart"/>
      <w:r w:rsidRPr="005E69F6">
        <w:t xml:space="preserve">Kurul Karar </w:t>
      </w:r>
      <w:proofErr w:type="spellStart"/>
      <w:r w:rsidRPr="005E69F6">
        <w:t>Organı’nın</w:t>
      </w:r>
      <w:proofErr w:type="spellEnd"/>
      <w:r w:rsidRPr="005E69F6">
        <w:t xml:space="preserve"> 14.2.2023 tarih ve 9/178 (i-SPK 128.19) sayılı İlke Kararı ile VII-128.1 sayılı Pay Tebliği’nin 27’nci maddesinde yer alan, payları borsada işlem gören ortaklıkların pay sahiplerine yönelik bilgi formu düzenleme yükümlülüğü sınırının, karar tarihinden itibaren ikinci bir duyuruya kadar yüzde üç olarak uygulanmasına ve karar tarihinden sonra pay sahiplerinin yapacakları satışlar ile son on iki aylık dönemde yapmış oldukları satışların toplamının şirket sermayesinin yüzde onunu aşması halinde, yüzde üçlük orana bakılmaksızın bu pay satışları öncesinde, Kurulca esasları belirlenen pay satış bilgi formunun düzenlenerek satış öncesinde Kurul’un onayına sunulmasına karar verilmiştir.</w:t>
      </w:r>
      <w:r>
        <w:t xml:space="preserve"> </w:t>
      </w:r>
      <w:proofErr w:type="gramEnd"/>
    </w:p>
  </w:footnote>
  <w:footnote w:id="2">
    <w:p w:rsidR="00631814" w:rsidRDefault="00631814">
      <w:pPr>
        <w:pStyle w:val="DipnotMetni"/>
      </w:pPr>
      <w:r>
        <w:rPr>
          <w:rStyle w:val="DipnotBavurusu"/>
        </w:rPr>
        <w:footnoteRef/>
      </w:r>
      <w:r>
        <w:t xml:space="preserve"> Payların satışının gerçekleştirilmesi veya borsada işlem gören niteliğe dönüştürülmesi seçeneklerinden biri seçilecektir.</w:t>
      </w:r>
    </w:p>
  </w:footnote>
  <w:footnote w:id="3">
    <w:p w:rsidR="00C6363C" w:rsidRDefault="00C6363C">
      <w:pPr>
        <w:pStyle w:val="DipnotMetni"/>
      </w:pPr>
      <w:r>
        <w:rPr>
          <w:rStyle w:val="DipnotBavurusu"/>
        </w:rPr>
        <w:footnoteRef/>
      </w:r>
      <w:r>
        <w:t xml:space="preserve"> Payların satışının gerçekleştirilmesi veya borsada işlem gören niteliğe dönüştürülmesi seçeneklerinden biri seçilecektir.</w:t>
      </w:r>
    </w:p>
  </w:footnote>
  <w:footnote w:id="4">
    <w:p w:rsidR="00022964" w:rsidRDefault="00022964">
      <w:pPr>
        <w:pStyle w:val="DipnotMetni"/>
      </w:pPr>
      <w:r>
        <w:rPr>
          <w:rStyle w:val="DipnotBavurusu"/>
        </w:rPr>
        <w:footnoteRef/>
      </w:r>
      <w:r>
        <w:t xml:space="preserve"> Payların satışının gerçekleştirilmesi veya borsada işlem gören niteliğe dönüştürülmesi seçeneklerinden biri seçilecektir.</w:t>
      </w:r>
    </w:p>
  </w:footnote>
  <w:footnote w:id="5">
    <w:p w:rsidR="000A29A0" w:rsidRDefault="000A29A0">
      <w:pPr>
        <w:pStyle w:val="footnotedescription"/>
      </w:pPr>
      <w:r>
        <w:rPr>
          <w:rStyle w:val="footnotemark"/>
        </w:rPr>
        <w:footnoteRef/>
      </w:r>
      <w:r>
        <w:t xml:space="preserve"> Finansal durum tablosu ile kar veya zarar tablosunun, ortaklığın finansal şirket olup olmadığı hususu gözetilerek oluşturulması gerekmektedir.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7F12"/>
    <w:multiLevelType w:val="hybridMultilevel"/>
    <w:tmpl w:val="6A1401CE"/>
    <w:lvl w:ilvl="0" w:tplc="8AB019AC">
      <w:start w:val="1"/>
      <w:numFmt w:val="bullet"/>
      <w:lvlText w:val="-"/>
      <w:lvlJc w:val="left"/>
      <w:pPr>
        <w:ind w:left="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B8A58A">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62150">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ECD28">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002AE">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E9364">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296B4">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C200C">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68D0A">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9E6D04"/>
    <w:multiLevelType w:val="hybridMultilevel"/>
    <w:tmpl w:val="054CA4AA"/>
    <w:lvl w:ilvl="0" w:tplc="8860451E">
      <w:start w:val="5"/>
      <w:numFmt w:val="decimal"/>
      <w:lvlText w:val="%1."/>
      <w:lvlJc w:val="left"/>
      <w:pPr>
        <w:ind w:left="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C65186">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0A492">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03B72">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0BEA6">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ABBDE">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44B24">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C0B48C">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C4742">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DA5DF3"/>
    <w:multiLevelType w:val="hybridMultilevel"/>
    <w:tmpl w:val="1892E674"/>
    <w:lvl w:ilvl="0" w:tplc="8C04EB18">
      <w:start w:val="1"/>
      <w:numFmt w:val="lowerLetter"/>
      <w:lvlText w:val="%1)"/>
      <w:lvlJc w:val="left"/>
      <w:pPr>
        <w:ind w:left="6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BD8EDB6">
      <w:start w:val="1"/>
      <w:numFmt w:val="lowerLetter"/>
      <w:lvlText w:val="%2"/>
      <w:lvlJc w:val="left"/>
      <w:pPr>
        <w:ind w:left="1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0A04A46">
      <w:start w:val="1"/>
      <w:numFmt w:val="lowerRoman"/>
      <w:lvlText w:val="%3"/>
      <w:lvlJc w:val="left"/>
      <w:pPr>
        <w:ind w:left="19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8D6622C">
      <w:start w:val="1"/>
      <w:numFmt w:val="decimal"/>
      <w:lvlText w:val="%4"/>
      <w:lvlJc w:val="left"/>
      <w:pPr>
        <w:ind w:left="26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6F4723C">
      <w:start w:val="1"/>
      <w:numFmt w:val="lowerLetter"/>
      <w:lvlText w:val="%5"/>
      <w:lvlJc w:val="left"/>
      <w:pPr>
        <w:ind w:left="33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B6017B4">
      <w:start w:val="1"/>
      <w:numFmt w:val="lowerRoman"/>
      <w:lvlText w:val="%6"/>
      <w:lvlJc w:val="left"/>
      <w:pPr>
        <w:ind w:left="40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054AA16">
      <w:start w:val="1"/>
      <w:numFmt w:val="decimal"/>
      <w:lvlText w:val="%7"/>
      <w:lvlJc w:val="left"/>
      <w:pPr>
        <w:ind w:left="47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32C234C">
      <w:start w:val="1"/>
      <w:numFmt w:val="lowerLetter"/>
      <w:lvlText w:val="%8"/>
      <w:lvlJc w:val="left"/>
      <w:pPr>
        <w:ind w:left="55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2BAA9B2">
      <w:start w:val="1"/>
      <w:numFmt w:val="lowerRoman"/>
      <w:lvlText w:val="%9"/>
      <w:lvlJc w:val="left"/>
      <w:pPr>
        <w:ind w:left="6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D45749"/>
    <w:multiLevelType w:val="hybridMultilevel"/>
    <w:tmpl w:val="58D8E2D0"/>
    <w:lvl w:ilvl="0" w:tplc="185E5384">
      <w:start w:val="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04CD2"/>
    <w:multiLevelType w:val="multilevel"/>
    <w:tmpl w:val="CDF0EC2A"/>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041CCC"/>
    <w:multiLevelType w:val="hybridMultilevel"/>
    <w:tmpl w:val="F4E6BB06"/>
    <w:lvl w:ilvl="0" w:tplc="82FC9716">
      <w:start w:val="1"/>
      <w:numFmt w:val="bullet"/>
      <w:lvlText w:val="-"/>
      <w:lvlJc w:val="left"/>
      <w:pPr>
        <w:ind w:left="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0EE5ED8">
      <w:start w:val="1"/>
      <w:numFmt w:val="bullet"/>
      <w:lvlText w:val="o"/>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194A3F0">
      <w:start w:val="1"/>
      <w:numFmt w:val="bullet"/>
      <w:lvlText w:val="▪"/>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C4AED94">
      <w:start w:val="1"/>
      <w:numFmt w:val="bullet"/>
      <w:lvlText w:val="•"/>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A986CCA">
      <w:start w:val="1"/>
      <w:numFmt w:val="bullet"/>
      <w:lvlText w:val="o"/>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E1646458">
      <w:start w:val="1"/>
      <w:numFmt w:val="bullet"/>
      <w:lvlText w:val="▪"/>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3220386">
      <w:start w:val="1"/>
      <w:numFmt w:val="bullet"/>
      <w:lvlText w:val="•"/>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BF45A7E">
      <w:start w:val="1"/>
      <w:numFmt w:val="bullet"/>
      <w:lvlText w:val="o"/>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78ED302">
      <w:start w:val="1"/>
      <w:numFmt w:val="bullet"/>
      <w:lvlText w:val="▪"/>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2714AEB"/>
    <w:multiLevelType w:val="multilevel"/>
    <w:tmpl w:val="D44AC28A"/>
    <w:lvl w:ilvl="0">
      <w:start w:val="3"/>
      <w:numFmt w:val="decimal"/>
      <w:lvlText w:val="%1."/>
      <w:lvlJc w:val="left"/>
      <w:pPr>
        <w:ind w:left="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8232E2"/>
    <w:multiLevelType w:val="multilevel"/>
    <w:tmpl w:val="A9665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532FB6"/>
    <w:multiLevelType w:val="multilevel"/>
    <w:tmpl w:val="15F81288"/>
    <w:lvl w:ilvl="0">
      <w:start w:val="4"/>
      <w:numFmt w:val="decimal"/>
      <w:lvlText w:val="%1."/>
      <w:lvlJc w:val="left"/>
      <w:pPr>
        <w:ind w:left="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8"/>
  </w:num>
  <w:num w:numId="4">
    <w:abstractNumId w:val="0"/>
  </w:num>
  <w:num w:numId="5">
    <w:abstractNumId w:val="1"/>
  </w:num>
  <w:num w:numId="6">
    <w:abstractNumId w:val="2"/>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04"/>
    <w:rsid w:val="00003333"/>
    <w:rsid w:val="00017454"/>
    <w:rsid w:val="00022964"/>
    <w:rsid w:val="00027B08"/>
    <w:rsid w:val="00092254"/>
    <w:rsid w:val="000A29A0"/>
    <w:rsid w:val="000C5BD2"/>
    <w:rsid w:val="001425E4"/>
    <w:rsid w:val="00180DF0"/>
    <w:rsid w:val="00191C11"/>
    <w:rsid w:val="001A2C96"/>
    <w:rsid w:val="001B1E90"/>
    <w:rsid w:val="001D219B"/>
    <w:rsid w:val="001F5DDE"/>
    <w:rsid w:val="002213EF"/>
    <w:rsid w:val="00225D94"/>
    <w:rsid w:val="0023681C"/>
    <w:rsid w:val="00260A6B"/>
    <w:rsid w:val="00276E0B"/>
    <w:rsid w:val="0027758C"/>
    <w:rsid w:val="002B5127"/>
    <w:rsid w:val="002C684B"/>
    <w:rsid w:val="002F68A3"/>
    <w:rsid w:val="002F68B0"/>
    <w:rsid w:val="00306E73"/>
    <w:rsid w:val="003507EA"/>
    <w:rsid w:val="00360264"/>
    <w:rsid w:val="003766A0"/>
    <w:rsid w:val="003C079E"/>
    <w:rsid w:val="003D6F26"/>
    <w:rsid w:val="00443A3E"/>
    <w:rsid w:val="00474183"/>
    <w:rsid w:val="004A1DA7"/>
    <w:rsid w:val="004B320D"/>
    <w:rsid w:val="004C46D1"/>
    <w:rsid w:val="00526772"/>
    <w:rsid w:val="0052738A"/>
    <w:rsid w:val="005C04C9"/>
    <w:rsid w:val="005D1D27"/>
    <w:rsid w:val="005E69F6"/>
    <w:rsid w:val="00607B62"/>
    <w:rsid w:val="00631814"/>
    <w:rsid w:val="006661DF"/>
    <w:rsid w:val="006E68AA"/>
    <w:rsid w:val="00723246"/>
    <w:rsid w:val="007549D8"/>
    <w:rsid w:val="00763803"/>
    <w:rsid w:val="00776766"/>
    <w:rsid w:val="0079515F"/>
    <w:rsid w:val="007B1ADC"/>
    <w:rsid w:val="007B1BF4"/>
    <w:rsid w:val="007B4087"/>
    <w:rsid w:val="007E523D"/>
    <w:rsid w:val="007F5A7A"/>
    <w:rsid w:val="00806EB7"/>
    <w:rsid w:val="00867ED6"/>
    <w:rsid w:val="00876006"/>
    <w:rsid w:val="008A225F"/>
    <w:rsid w:val="008C0F75"/>
    <w:rsid w:val="008D371B"/>
    <w:rsid w:val="008D4CB1"/>
    <w:rsid w:val="00954124"/>
    <w:rsid w:val="009A218C"/>
    <w:rsid w:val="009B405B"/>
    <w:rsid w:val="00A05382"/>
    <w:rsid w:val="00A476D2"/>
    <w:rsid w:val="00AC40DE"/>
    <w:rsid w:val="00AD0145"/>
    <w:rsid w:val="00AD6370"/>
    <w:rsid w:val="00B05FCA"/>
    <w:rsid w:val="00B53F45"/>
    <w:rsid w:val="00B60810"/>
    <w:rsid w:val="00BA1E4C"/>
    <w:rsid w:val="00BC3973"/>
    <w:rsid w:val="00C131AF"/>
    <w:rsid w:val="00C14CE6"/>
    <w:rsid w:val="00C227A1"/>
    <w:rsid w:val="00C62C4B"/>
    <w:rsid w:val="00C6363C"/>
    <w:rsid w:val="00C70053"/>
    <w:rsid w:val="00C725C4"/>
    <w:rsid w:val="00D02176"/>
    <w:rsid w:val="00D27669"/>
    <w:rsid w:val="00D84683"/>
    <w:rsid w:val="00DF1063"/>
    <w:rsid w:val="00E273ED"/>
    <w:rsid w:val="00E607ED"/>
    <w:rsid w:val="00E640F0"/>
    <w:rsid w:val="00E85E50"/>
    <w:rsid w:val="00EA4F4B"/>
    <w:rsid w:val="00ED01B6"/>
    <w:rsid w:val="00EE3D20"/>
    <w:rsid w:val="00F60339"/>
    <w:rsid w:val="00FA7A04"/>
    <w:rsid w:val="00FB3E1D"/>
    <w:rsid w:val="00FB7446"/>
    <w:rsid w:val="00FE7947"/>
    <w:rsid w:val="00FF3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F9B6"/>
  <w15:docId w15:val="{04B12D32-B850-49DD-9553-18590395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3" w:line="267" w:lineRule="auto"/>
      <w:ind w:left="10" w:right="558"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pPr>
      <w:spacing w:after="0" w:line="292" w:lineRule="auto"/>
      <w:ind w:left="14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306E73"/>
    <w:rPr>
      <w:sz w:val="16"/>
      <w:szCs w:val="16"/>
    </w:rPr>
  </w:style>
  <w:style w:type="paragraph" w:styleId="AklamaMetni">
    <w:name w:val="annotation text"/>
    <w:basedOn w:val="Normal"/>
    <w:link w:val="AklamaMetniChar"/>
    <w:uiPriority w:val="99"/>
    <w:semiHidden/>
    <w:unhideWhenUsed/>
    <w:rsid w:val="00306E73"/>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AklamaMetniChar">
    <w:name w:val="Açıklama Metni Char"/>
    <w:basedOn w:val="VarsaylanParagrafYazTipi"/>
    <w:link w:val="AklamaMetni"/>
    <w:uiPriority w:val="99"/>
    <w:semiHidden/>
    <w:rsid w:val="00306E73"/>
    <w:rPr>
      <w:rFonts w:eastAsiaTheme="minorHAnsi"/>
      <w:sz w:val="20"/>
      <w:szCs w:val="20"/>
      <w:lang w:eastAsia="en-US"/>
    </w:rPr>
  </w:style>
  <w:style w:type="paragraph" w:styleId="BalonMetni">
    <w:name w:val="Balloon Text"/>
    <w:basedOn w:val="Normal"/>
    <w:link w:val="BalonMetniChar"/>
    <w:uiPriority w:val="99"/>
    <w:semiHidden/>
    <w:unhideWhenUsed/>
    <w:rsid w:val="00306E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6E73"/>
    <w:rPr>
      <w:rFonts w:ascii="Segoe UI" w:eastAsia="Times New Roman" w:hAnsi="Segoe UI" w:cs="Segoe UI"/>
      <w:color w:val="000000"/>
      <w:sz w:val="18"/>
      <w:szCs w:val="18"/>
    </w:rPr>
  </w:style>
  <w:style w:type="paragraph" w:styleId="AklamaKonusu">
    <w:name w:val="annotation subject"/>
    <w:basedOn w:val="AklamaMetni"/>
    <w:next w:val="AklamaMetni"/>
    <w:link w:val="AklamaKonusuChar"/>
    <w:uiPriority w:val="99"/>
    <w:semiHidden/>
    <w:unhideWhenUsed/>
    <w:rsid w:val="006661DF"/>
    <w:pPr>
      <w:spacing w:after="133"/>
      <w:ind w:left="10" w:right="558" w:hanging="10"/>
      <w:jc w:val="both"/>
    </w:pPr>
    <w:rPr>
      <w:rFonts w:ascii="Times New Roman" w:eastAsia="Times New Roman" w:hAnsi="Times New Roman" w:cs="Times New Roman"/>
      <w:b/>
      <w:bCs/>
      <w:color w:val="000000"/>
      <w:lang w:eastAsia="tr-TR"/>
    </w:rPr>
  </w:style>
  <w:style w:type="character" w:customStyle="1" w:styleId="AklamaKonusuChar">
    <w:name w:val="Açıklama Konusu Char"/>
    <w:basedOn w:val="AklamaMetniChar"/>
    <w:link w:val="AklamaKonusu"/>
    <w:uiPriority w:val="99"/>
    <w:semiHidden/>
    <w:rsid w:val="006661DF"/>
    <w:rPr>
      <w:rFonts w:ascii="Times New Roman" w:eastAsia="Times New Roman" w:hAnsi="Times New Roman" w:cs="Times New Roman"/>
      <w:b/>
      <w:bCs/>
      <w:color w:val="000000"/>
      <w:sz w:val="20"/>
      <w:szCs w:val="20"/>
      <w:lang w:eastAsia="en-US"/>
    </w:rPr>
  </w:style>
  <w:style w:type="paragraph" w:styleId="ListeParagraf">
    <w:name w:val="List Paragraph"/>
    <w:basedOn w:val="Normal"/>
    <w:uiPriority w:val="34"/>
    <w:qFormat/>
    <w:rsid w:val="00027B08"/>
    <w:pPr>
      <w:ind w:left="720"/>
      <w:contextualSpacing/>
    </w:pPr>
  </w:style>
  <w:style w:type="paragraph" w:styleId="DipnotMetni">
    <w:name w:val="footnote text"/>
    <w:basedOn w:val="Normal"/>
    <w:link w:val="DipnotMetniChar"/>
    <w:uiPriority w:val="99"/>
    <w:semiHidden/>
    <w:unhideWhenUsed/>
    <w:rsid w:val="0063181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31814"/>
    <w:rPr>
      <w:rFonts w:ascii="Times New Roman" w:eastAsia="Times New Roman" w:hAnsi="Times New Roman" w:cs="Times New Roman"/>
      <w:color w:val="000000"/>
      <w:sz w:val="20"/>
      <w:szCs w:val="20"/>
    </w:rPr>
  </w:style>
  <w:style w:type="character" w:styleId="DipnotBavurusu">
    <w:name w:val="footnote reference"/>
    <w:basedOn w:val="VarsaylanParagrafYazTipi"/>
    <w:uiPriority w:val="99"/>
    <w:semiHidden/>
    <w:unhideWhenUsed/>
    <w:rsid w:val="00631814"/>
    <w:rPr>
      <w:vertAlign w:val="superscript"/>
    </w:rPr>
  </w:style>
  <w:style w:type="paragraph" w:styleId="stBilgi">
    <w:name w:val="header"/>
    <w:basedOn w:val="Normal"/>
    <w:link w:val="stBilgiChar"/>
    <w:uiPriority w:val="99"/>
    <w:unhideWhenUsed/>
    <w:rsid w:val="000922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225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46F5-1188-4134-8B8E-120DA553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2319</Words>
  <Characters>13224</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SERMAYE PİYASASI KURULU</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SERMAYE PİYASASI KURULU</dc:title>
  <dc:subject/>
  <dc:creator>OArikan</dc:creator>
  <cp:keywords/>
  <cp:lastModifiedBy>Evrim YILDIRIM DURSUN</cp:lastModifiedBy>
  <cp:revision>15</cp:revision>
  <dcterms:created xsi:type="dcterms:W3CDTF">2024-06-13T13:19:00Z</dcterms:created>
  <dcterms:modified xsi:type="dcterms:W3CDTF">2024-10-21T09:06:00Z</dcterms:modified>
</cp:coreProperties>
</file>